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1575" w:type="dxa"/>
        <w:jc w:val="left"/>
        <w:tblInd w:w="-851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048"/>
        <w:gridCol w:w="1276"/>
        <w:gridCol w:w="1418"/>
        <w:gridCol w:w="819"/>
        <w:gridCol w:w="1154"/>
        <w:gridCol w:w="1345"/>
        <w:gridCol w:w="585"/>
        <w:gridCol w:w="1410"/>
        <w:gridCol w:w="1076"/>
        <w:gridCol w:w="588"/>
        <w:gridCol w:w="854"/>
      </w:tblGrid>
      <w:tr>
        <w:trPr>
          <w:trHeight w:val="1118" w:hRule="atLeast"/>
        </w:trPr>
        <w:tc>
          <w:tcPr>
            <w:tcW w:w="10719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posOffset>1000125</wp:posOffset>
                  </wp:positionH>
                  <wp:positionV relativeFrom="paragraph">
                    <wp:posOffset>57150</wp:posOffset>
                  </wp:positionV>
                  <wp:extent cx="4086225" cy="638175"/>
                  <wp:effectExtent l="0" t="0" r="0" b="0"/>
                  <wp:wrapNone/>
                  <wp:docPr id="1" name="Obraz 4" descr="atk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4" descr="atk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622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9280" w:type="dxa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firstRow="1" w:noVBand="1" w:lastRow="0" w:firstColumn="1" w:lastColumn="0" w:noHBand="0" w:val="04a0"/>
            </w:tblPr>
            <w:tblGrid>
              <w:gridCol w:w="9280"/>
            </w:tblGrid>
            <w:tr>
              <w:trPr>
                <w:trHeight w:val="1118" w:hRule="exact"/>
              </w:trPr>
              <w:tc>
                <w:tcPr>
                  <w:tcW w:w="9280" w:type="dxa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Czcionka tekstu podstawowego" w:hAnsi="Czcionka tekstu podstawowego" w:eastAsia="Times New Roman" w:cs="Times New Roman"/>
                      <w:color w:val="000000"/>
                      <w:lang w:eastAsia="pl-PL"/>
                    </w:rPr>
                  </w:pPr>
                  <w:r>
                    <w:rPr>
                      <w:rFonts w:eastAsia="Times New Roman" w:cs="Times New Roman" w:ascii="Czcionka tekstu podstawowego" w:hAnsi="Czcionka tekstu podstawowego"/>
                      <w:color w:val="000000"/>
                      <w:lang w:eastAsia="pl-PL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360" w:hRule="atLeast"/>
        </w:trPr>
        <w:tc>
          <w:tcPr>
            <w:tcW w:w="10719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Radom Ul. Zofii Holszańskiej 5, tel. (48) 365-11-40</w:t>
            </w:r>
          </w:p>
        </w:tc>
        <w:tc>
          <w:tcPr>
            <w:tcW w:w="8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</w:r>
          </w:p>
        </w:tc>
      </w:tr>
      <w:tr>
        <w:trPr>
          <w:trHeight w:val="555" w:hRule="atLeast"/>
        </w:trPr>
        <w:tc>
          <w:tcPr>
            <w:tcW w:w="10719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2"/>
                <w:szCs w:val="32"/>
                <w:lang w:eastAsia="pl-PL"/>
              </w:rPr>
              <w:t xml:space="preserve">Wywóz odpadów z terenu gminy Pionki w 2025 roku </w:t>
            </w:r>
          </w:p>
        </w:tc>
        <w:tc>
          <w:tcPr>
            <w:tcW w:w="8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2"/>
                <w:szCs w:val="32"/>
                <w:lang w:eastAsia="pl-PL"/>
              </w:rPr>
            </w:r>
          </w:p>
        </w:tc>
      </w:tr>
      <w:tr>
        <w:trPr>
          <w:trHeight w:val="270" w:hRule="exact"/>
        </w:trPr>
        <w:tc>
          <w:tcPr>
            <w:tcW w:w="10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2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1365" w:hRule="atLeast"/>
        </w:trPr>
        <w:tc>
          <w:tcPr>
            <w:tcW w:w="10719" w:type="dxa"/>
            <w:gridSpan w:val="10"/>
            <w:tcBorders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6"/>
                <w:szCs w:val="36"/>
                <w:lang w:eastAsia="pl-PL"/>
              </w:rPr>
              <w:t xml:space="preserve">Rejon 3 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sz w:val="36"/>
                <w:szCs w:val="36"/>
                <w:lang w:eastAsia="pl-PL"/>
              </w:rPr>
              <w:t>Bieliny, Czarna Kolonia, Helenów, Płachty, Sałki od nr 5 do 25, Sucha, Sucha Poduchowna, Tadeuszów, Wincentów</w:t>
            </w:r>
          </w:p>
        </w:tc>
        <w:tc>
          <w:tcPr>
            <w:tcW w:w="8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6"/>
                <w:szCs w:val="36"/>
                <w:lang w:eastAsia="pl-PL"/>
              </w:rPr>
            </w:r>
          </w:p>
        </w:tc>
      </w:tr>
      <w:tr>
        <w:trPr>
          <w:trHeight w:val="2175" w:hRule="atLeast"/>
        </w:trPr>
        <w:tc>
          <w:tcPr>
            <w:tcW w:w="10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color="000000" w:fill="40404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sz w:val="16"/>
                <w:szCs w:val="16"/>
                <w:lang w:eastAsia="pl-PL"/>
              </w:rPr>
              <w:t>Niesegregowane odpady komunalne (worek czarny)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color="000000" w:fill="FFFF0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Tworzywa sztuczne, metale, opakowania wielomateriałowe, (worek żółty)</w:t>
            </w:r>
          </w:p>
        </w:tc>
        <w:tc>
          <w:tcPr>
            <w:tcW w:w="819" w:type="dxa"/>
            <w:tcBorders>
              <w:bottom w:val="single" w:sz="8" w:space="0" w:color="000000"/>
              <w:right w:val="single" w:sz="8" w:space="0" w:color="000000"/>
            </w:tcBorders>
            <w:shd w:color="000000" w:fill="85D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Papier, tektura (worek niebieski)</w:t>
            </w:r>
          </w:p>
        </w:tc>
        <w:tc>
          <w:tcPr>
            <w:tcW w:w="1154" w:type="dxa"/>
            <w:tcBorders>
              <w:bottom w:val="single" w:sz="8" w:space="0" w:color="000000"/>
              <w:right w:val="single" w:sz="8" w:space="0" w:color="000000"/>
            </w:tcBorders>
            <w:shd w:color="000000" w:fill="00FA71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 xml:space="preserve">Opakowania ze szkła </w:t>
            </w: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16"/>
                <w:szCs w:val="16"/>
                <w:lang w:eastAsia="pl-PL"/>
              </w:rPr>
              <w:t>PROSIMY NIE WIĄZAĆ WORKÓW</w:t>
            </w:r>
            <w:r>
              <w:rPr>
                <w:rFonts w:eastAsia="Times New Roman" w:cs="Times New Roman" w:ascii="Arial" w:hAnsi="Arial"/>
                <w:color w:val="000000"/>
                <w:sz w:val="16"/>
                <w:szCs w:val="16"/>
                <w:lang w:eastAsia="pl-PL"/>
              </w:rPr>
              <w:t xml:space="preserve"> (worek zielony, niezawiązany)</w:t>
            </w:r>
          </w:p>
        </w:tc>
        <w:tc>
          <w:tcPr>
            <w:tcW w:w="1345" w:type="dxa"/>
            <w:tcBorders>
              <w:bottom w:val="single" w:sz="8" w:space="0" w:color="000000"/>
              <w:right w:val="single" w:sz="8" w:space="0" w:color="000000"/>
            </w:tcBorders>
            <w:shd w:color="000000" w:fill="B1A777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Odpady Biodegradowalne</w:t>
            </w:r>
          </w:p>
        </w:tc>
        <w:tc>
          <w:tcPr>
            <w:tcW w:w="585" w:type="dxa"/>
            <w:tcBorders>
              <w:bottom w:val="single" w:sz="8" w:space="0" w:color="000000"/>
              <w:right w:val="single" w:sz="8" w:space="0" w:color="000000"/>
            </w:tcBorders>
            <w:shd w:color="000000" w:fill="BFBFB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Popiół</w:t>
            </w:r>
          </w:p>
        </w:tc>
        <w:tc>
          <w:tcPr>
            <w:tcW w:w="141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Odpady wielkogabarytowe</w:t>
            </w:r>
          </w:p>
        </w:tc>
        <w:tc>
          <w:tcPr>
            <w:tcW w:w="1076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Sprzęt elektryczny i elektroniczny</w:t>
            </w:r>
          </w:p>
        </w:tc>
        <w:tc>
          <w:tcPr>
            <w:tcW w:w="58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Opony</w:t>
            </w:r>
          </w:p>
        </w:tc>
        <w:tc>
          <w:tcPr>
            <w:tcW w:w="85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4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styczeń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15</w:t>
            </w:r>
          </w:p>
        </w:tc>
        <w:tc>
          <w:tcPr>
            <w:tcW w:w="1418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8</w:t>
            </w:r>
          </w:p>
        </w:tc>
        <w:tc>
          <w:tcPr>
            <w:tcW w:w="81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22</w:t>
            </w:r>
          </w:p>
        </w:tc>
        <w:tc>
          <w:tcPr>
            <w:tcW w:w="1154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29</w:t>
            </w:r>
          </w:p>
        </w:tc>
        <w:tc>
          <w:tcPr>
            <w:tcW w:w="58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31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88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4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4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luty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12</w:t>
            </w:r>
          </w:p>
        </w:tc>
        <w:tc>
          <w:tcPr>
            <w:tcW w:w="1418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5</w:t>
            </w:r>
          </w:p>
        </w:tc>
        <w:tc>
          <w:tcPr>
            <w:tcW w:w="81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19</w:t>
            </w:r>
          </w:p>
        </w:tc>
        <w:tc>
          <w:tcPr>
            <w:tcW w:w="1154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58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7</w:t>
            </w:r>
          </w:p>
        </w:tc>
        <w:tc>
          <w:tcPr>
            <w:tcW w:w="588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</w:t>
            </w:r>
          </w:p>
        </w:tc>
        <w:tc>
          <w:tcPr>
            <w:tcW w:w="854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4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marzec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5</w:t>
            </w:r>
          </w:p>
        </w:tc>
        <w:tc>
          <w:tcPr>
            <w:tcW w:w="81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20</w:t>
            </w:r>
          </w:p>
        </w:tc>
        <w:tc>
          <w:tcPr>
            <w:tcW w:w="1154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</w:t>
            </w:r>
          </w:p>
        </w:tc>
        <w:tc>
          <w:tcPr>
            <w:tcW w:w="58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13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88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4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4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kwiecień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9,23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16</w:t>
            </w:r>
          </w:p>
        </w:tc>
        <w:tc>
          <w:tcPr>
            <w:tcW w:w="81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14</w:t>
            </w:r>
          </w:p>
        </w:tc>
        <w:tc>
          <w:tcPr>
            <w:tcW w:w="1154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3,17,29</w:t>
            </w:r>
          </w:p>
        </w:tc>
        <w:tc>
          <w:tcPr>
            <w:tcW w:w="58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88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4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4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maj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7,21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14</w:t>
            </w:r>
          </w:p>
        </w:tc>
        <w:tc>
          <w:tcPr>
            <w:tcW w:w="81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16</w:t>
            </w:r>
          </w:p>
        </w:tc>
        <w:tc>
          <w:tcPr>
            <w:tcW w:w="1154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13,28</w:t>
            </w:r>
          </w:p>
        </w:tc>
        <w:tc>
          <w:tcPr>
            <w:tcW w:w="58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23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88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4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4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czerwiec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4,18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12,26</w:t>
            </w:r>
          </w:p>
        </w:tc>
        <w:tc>
          <w:tcPr>
            <w:tcW w:w="81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10</w:t>
            </w:r>
          </w:p>
        </w:tc>
        <w:tc>
          <w:tcPr>
            <w:tcW w:w="1154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26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9,23</w:t>
            </w:r>
          </w:p>
        </w:tc>
        <w:tc>
          <w:tcPr>
            <w:tcW w:w="58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88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4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4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lipiec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2,16,30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10,24</w:t>
            </w:r>
          </w:p>
        </w:tc>
        <w:tc>
          <w:tcPr>
            <w:tcW w:w="81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10</w:t>
            </w:r>
          </w:p>
        </w:tc>
        <w:tc>
          <w:tcPr>
            <w:tcW w:w="1154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24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7,21</w:t>
            </w:r>
          </w:p>
        </w:tc>
        <w:tc>
          <w:tcPr>
            <w:tcW w:w="58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29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88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4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4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sierpień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13,27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7,21</w:t>
            </w:r>
          </w:p>
        </w:tc>
        <w:tc>
          <w:tcPr>
            <w:tcW w:w="81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1154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4,18</w:t>
            </w:r>
          </w:p>
        </w:tc>
        <w:tc>
          <w:tcPr>
            <w:tcW w:w="58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88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8</w:t>
            </w:r>
          </w:p>
        </w:tc>
        <w:tc>
          <w:tcPr>
            <w:tcW w:w="854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4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wrzesień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10,24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4,18</w:t>
            </w:r>
          </w:p>
        </w:tc>
        <w:tc>
          <w:tcPr>
            <w:tcW w:w="81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18</w:t>
            </w:r>
          </w:p>
        </w:tc>
        <w:tc>
          <w:tcPr>
            <w:tcW w:w="1154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23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1,15,29</w:t>
            </w:r>
          </w:p>
        </w:tc>
        <w:tc>
          <w:tcPr>
            <w:tcW w:w="58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26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19</w:t>
            </w:r>
          </w:p>
        </w:tc>
        <w:tc>
          <w:tcPr>
            <w:tcW w:w="588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4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4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październik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8,22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15</w:t>
            </w:r>
          </w:p>
        </w:tc>
        <w:tc>
          <w:tcPr>
            <w:tcW w:w="81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20</w:t>
            </w:r>
          </w:p>
        </w:tc>
        <w:tc>
          <w:tcPr>
            <w:tcW w:w="1154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17,30</w:t>
            </w:r>
          </w:p>
        </w:tc>
        <w:tc>
          <w:tcPr>
            <w:tcW w:w="58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88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4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4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listopad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19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12</w:t>
            </w:r>
          </w:p>
        </w:tc>
        <w:tc>
          <w:tcPr>
            <w:tcW w:w="81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17</w:t>
            </w:r>
          </w:p>
        </w:tc>
        <w:tc>
          <w:tcPr>
            <w:tcW w:w="1154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58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24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88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4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10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grudzień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17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10</w:t>
            </w:r>
          </w:p>
        </w:tc>
        <w:tc>
          <w:tcPr>
            <w:tcW w:w="8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12</w:t>
            </w:r>
          </w:p>
        </w:tc>
        <w:tc>
          <w:tcPr>
            <w:tcW w:w="1154" w:type="dxa"/>
            <w:tcBorders>
              <w:bottom w:val="single" w:sz="8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</w:t>
            </w:r>
          </w:p>
        </w:tc>
        <w:tc>
          <w:tcPr>
            <w:tcW w:w="1345" w:type="dxa"/>
            <w:tcBorders>
              <w:bottom w:val="single" w:sz="8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19</w:t>
            </w:r>
          </w:p>
        </w:tc>
        <w:tc>
          <w:tcPr>
            <w:tcW w:w="585" w:type="dxa"/>
            <w:tcBorders>
              <w:bottom w:val="single" w:sz="8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6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8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4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exact"/>
        </w:trPr>
        <w:tc>
          <w:tcPr>
            <w:tcW w:w="10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2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300" w:hRule="atLeast"/>
        </w:trPr>
        <w:tc>
          <w:tcPr>
            <w:tcW w:w="11573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Odpady wystawiamy do godziny 7:00 a odbiór realizowany jest od 7:00 do 18:00</w:t>
            </w:r>
          </w:p>
        </w:tc>
      </w:tr>
      <w:tr>
        <w:trPr>
          <w:trHeight w:val="285" w:hRule="exact"/>
        </w:trPr>
        <w:tc>
          <w:tcPr>
            <w:tcW w:w="10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</w:r>
          </w:p>
        </w:tc>
        <w:tc>
          <w:tcPr>
            <w:tcW w:w="12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600" w:hRule="atLeast"/>
        </w:trPr>
        <w:tc>
          <w:tcPr>
            <w:tcW w:w="10719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 xml:space="preserve">PUNKT SELEKTYWNEJ ZBIÓRKI ODPADÓW KOMUNALNYCH (PSZOK) w </w:t>
            </w: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 xml:space="preserve">miejscowości Huta 1L, czynny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wtorek w godz. 9-11, środa w godz. 12</w:t>
            </w:r>
            <w:bookmarkStart w:id="0" w:name="_GoBack"/>
            <w:bookmarkEnd w:id="0"/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-15, czwartek w godz. 15-17, piątek w godz. 15-17</w:t>
            </w:r>
          </w:p>
        </w:tc>
        <w:tc>
          <w:tcPr>
            <w:tcW w:w="8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</w:tr>
      <w:tr>
        <w:trPr>
          <w:trHeight w:val="285" w:hRule="exact"/>
        </w:trPr>
        <w:tc>
          <w:tcPr>
            <w:tcW w:w="10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2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570" w:hRule="atLeast"/>
        </w:trPr>
        <w:tc>
          <w:tcPr>
            <w:tcW w:w="10719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W PSZOK będą przyjmowane nieodpłatnie następujące grupy odpadów, dostarczonych do punktu własnym kosztem i staraniem:</w:t>
            </w:r>
          </w:p>
        </w:tc>
        <w:tc>
          <w:tcPr>
            <w:tcW w:w="8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</w:tr>
      <w:tr>
        <w:trPr>
          <w:trHeight w:val="1440" w:hRule="atLeast"/>
        </w:trPr>
        <w:tc>
          <w:tcPr>
            <w:tcW w:w="10719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papier i tektura, tworzywa sztuczne, metal, opakowania wielomateriałowe, szkło opakowaniowe (słoiki, butelki), odpady budowlane, odpady zielone i odpady ulegające biodegradacji, odzież i tekstylia, zużyte opony, popiół, meble i inne odpady wielkogabarytowe, przeterminowane leki i chemikalia, zużyte baterie i akumulatory, zużyty sprzęt elektryczny i elektroniczny, inne odpady niebezpieczne wydzielone ze strumienia odpadów komunalnych</w:t>
            </w:r>
          </w:p>
        </w:tc>
        <w:tc>
          <w:tcPr>
            <w:tcW w:w="8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568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zcionka tekstu podstawowego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LibreOffice/7.6.2.1$Windows_X86_64 LibreOffice_project/56f7684011345957bbf33a7ee678afaf4d2ba333</Application>
  <AppVersion>15.0000</AppVersion>
  <Pages>1</Pages>
  <Words>260</Words>
  <Characters>1436</Characters>
  <CharactersWithSpaces>1613</CharactersWithSpaces>
  <Paragraphs>113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2024-12-02T09:58:00Z</dcterms:created>
  <dc:creator>Admin</dc:creator>
  <dc:description/>
  <dc:language>pl-PL</dc:language>
  <cp:lastModifiedBy>Admin</cp:lastModifiedBy>
  <cp:lastPrinted>2024-12-02T10:20:00Z</cp:lastPrinted>
  <dcterms:modified xsi:type="dcterms:W3CDTF">2024-12-04T14:11:00Z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