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png" ContentType="image/png"/>
  <Override PartName="/word/media/image2.png" ContentType="image/png"/>
  <Override PartName="/word/media/image3.png" ContentType="image/png"/>
  <Override PartName="/word/media/image4.png" ContentType="image/png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jc w:val="right"/>
        <w:rPr>
          <w:rFonts w:ascii="Times New Roman" w:hAnsi="Times New Roman"/>
        </w:rPr>
      </w:pPr>
      <w:r>
        <w:rPr>
          <w:rFonts w:cs="Garamond" w:ascii="Times New Roman" w:hAnsi="Times New Roman"/>
          <w:b/>
          <w:bCs/>
          <w:iCs/>
          <w:color w:val="000000"/>
          <w:sz w:val="20"/>
          <w:szCs w:val="20"/>
          <w:u w:val="single"/>
        </w:rPr>
        <w:t>załącznik nr 2 do zapytania cenowego ZP 271.44.2025  i wzoru umowy</w:t>
      </w:r>
    </w:p>
    <w:p>
      <w:pPr>
        <w:pStyle w:val="Normal"/>
        <w:jc w:val="right"/>
        <w:rPr>
          <w:rFonts w:ascii="Times New Roman" w:hAnsi="Times New Roman" w:cs="Garamond"/>
          <w:b/>
          <w:b/>
          <w:bCs/>
          <w:iCs/>
          <w:color w:val="000000"/>
          <w:sz w:val="20"/>
          <w:szCs w:val="20"/>
          <w:u w:val="single"/>
        </w:rPr>
      </w:pPr>
      <w:r>
        <w:rPr>
          <w:rFonts w:cs="Garamond" w:ascii="Times New Roman" w:hAnsi="Times New Roman"/>
          <w:b/>
          <w:bCs/>
          <w:iCs/>
          <w:color w:val="000000"/>
          <w:sz w:val="20"/>
          <w:szCs w:val="20"/>
          <w:u w:val="single"/>
        </w:rPr>
      </w:r>
    </w:p>
    <w:p>
      <w:pPr>
        <w:pStyle w:val="Normal"/>
        <w:jc w:val="right"/>
        <w:rPr>
          <w:rFonts w:ascii="Times New Roman" w:hAnsi="Times New Roman" w:cs="Garamond"/>
          <w:b/>
          <w:b/>
          <w:bCs/>
          <w:iCs/>
          <w:color w:val="000000"/>
          <w:sz w:val="20"/>
          <w:szCs w:val="20"/>
          <w:u w:val="single"/>
        </w:rPr>
      </w:pPr>
      <w:r>
        <w:rPr>
          <w:rFonts w:cs="Garamond" w:ascii="Times New Roman" w:hAnsi="Times New Roman"/>
          <w:b/>
          <w:bCs/>
          <w:iCs/>
          <w:color w:val="000000"/>
          <w:sz w:val="20"/>
          <w:szCs w:val="20"/>
          <w:u w:val="single"/>
        </w:rPr>
      </w:r>
    </w:p>
    <w:p>
      <w:pPr>
        <w:pStyle w:val="Normal"/>
        <w:jc w:val="right"/>
        <w:rPr>
          <w:rFonts w:ascii="Times New Roman" w:hAnsi="Times New Roman" w:cs="Garamond"/>
          <w:b/>
          <w:b/>
          <w:bCs/>
          <w:iCs/>
          <w:color w:val="000000"/>
          <w:sz w:val="20"/>
          <w:szCs w:val="20"/>
          <w:u w:val="single"/>
        </w:rPr>
      </w:pPr>
      <w:r>
        <w:rPr>
          <w:rFonts w:cs="Garamond" w:ascii="Times New Roman" w:hAnsi="Times New Roman"/>
          <w:b/>
          <w:bCs/>
          <w:iCs/>
          <w:color w:val="000000"/>
          <w:sz w:val="20"/>
          <w:szCs w:val="20"/>
          <w:u w:val="single"/>
        </w:rPr>
      </w:r>
    </w:p>
    <w:p>
      <w:pPr>
        <w:pStyle w:val="Standard"/>
        <w:jc w:val="center"/>
        <w:rPr>
          <w:rFonts w:ascii="Times New Roman" w:hAnsi="Times New Roman"/>
          <w:sz w:val="22"/>
          <w:szCs w:val="22"/>
        </w:rPr>
      </w:pPr>
      <w:r>
        <w:rPr>
          <w:rFonts w:eastAsia="Lucida Sans Unicode" w:cs="Garamond"/>
          <w:b/>
          <w:color w:val="auto"/>
          <w:kern w:val="2"/>
          <w:sz w:val="22"/>
          <w:szCs w:val="22"/>
          <w:lang w:val="pl-PL" w:eastAsia="zh-CN" w:bidi="hi-IN"/>
        </w:rPr>
        <w:t xml:space="preserve">Zakup </w:t>
      </w:r>
      <w:r>
        <w:rPr>
          <w:rFonts w:eastAsia="Lucida Sans Unicode" w:cs="Garamond"/>
          <w:b/>
          <w:color w:val="auto"/>
          <w:kern w:val="2"/>
          <w:sz w:val="22"/>
          <w:szCs w:val="22"/>
          <w:lang w:val="pl-PL" w:eastAsia="zh-CN" w:bidi="hi-IN"/>
        </w:rPr>
        <w:t>nowego</w:t>
      </w:r>
      <w:r>
        <w:rPr>
          <w:rFonts w:eastAsia="Lucida Sans Unicode" w:cs="Garamond"/>
          <w:b/>
          <w:color w:val="auto"/>
          <w:kern w:val="2"/>
          <w:sz w:val="22"/>
          <w:szCs w:val="22"/>
          <w:lang w:val="pl-PL" w:eastAsia="zh-CN" w:bidi="hi-IN"/>
        </w:rPr>
        <w:t xml:space="preserve"> samochodu dostawczego na potrzeby Urzędu Gminy Pionki</w:t>
      </w:r>
    </w:p>
    <w:p>
      <w:pPr>
        <w:pStyle w:val="Normal"/>
        <w:jc w:val="center"/>
        <w:rPr>
          <w:rFonts w:cs="Garamond"/>
          <w:b/>
          <w:b/>
        </w:rPr>
      </w:pPr>
      <w:r>
        <w:rPr>
          <w:rFonts w:cs="Garamond"/>
          <w:b/>
        </w:rPr>
      </w:r>
    </w:p>
    <w:p>
      <w:pPr>
        <w:pStyle w:val="Normal"/>
        <w:jc w:val="center"/>
        <w:rPr>
          <w:rFonts w:ascii="Times New Roman" w:hAnsi="Times New Roman"/>
          <w:sz w:val="20"/>
          <w:szCs w:val="20"/>
        </w:rPr>
      </w:pPr>
      <w:r>
        <w:rPr>
          <w:rFonts w:cs="Garamond" w:ascii="Times New Roman" w:hAnsi="Times New Roman"/>
          <w:b/>
          <w:sz w:val="20"/>
          <w:szCs w:val="20"/>
        </w:rPr>
        <w:t>ZP 271.44.2025</w:t>
      </w:r>
    </w:p>
    <w:p>
      <w:pPr>
        <w:pStyle w:val="Normal"/>
        <w:jc w:val="center"/>
        <w:rPr>
          <w:rFonts w:ascii="Times New Roman" w:hAnsi="Times New Roman" w:cs="Garamond"/>
          <w:b/>
          <w:b/>
          <w:sz w:val="20"/>
          <w:szCs w:val="20"/>
        </w:rPr>
      </w:pPr>
      <w:r>
        <w:rPr>
          <w:rFonts w:cs="Garamond" w:ascii="Times New Roman" w:hAnsi="Times New Roman"/>
          <w:b/>
          <w:sz w:val="20"/>
          <w:szCs w:val="20"/>
        </w:rPr>
      </w:r>
    </w:p>
    <w:p>
      <w:pPr>
        <w:pStyle w:val="Normal"/>
        <w:jc w:val="center"/>
        <w:rPr>
          <w:rFonts w:ascii="Times New Roman" w:hAnsi="Times New Roman" w:cs="Garamond"/>
          <w:b/>
          <w:b/>
          <w:sz w:val="20"/>
          <w:szCs w:val="20"/>
        </w:rPr>
      </w:pPr>
      <w:r>
        <w:rPr>
          <w:rFonts w:cs="Garamond" w:ascii="Times New Roman" w:hAnsi="Times New Roman"/>
          <w:b/>
          <w:sz w:val="20"/>
          <w:szCs w:val="20"/>
        </w:rPr>
      </w:r>
    </w:p>
    <w:p>
      <w:pPr>
        <w:pStyle w:val="Normal"/>
        <w:jc w:val="center"/>
        <w:rPr>
          <w:rFonts w:ascii="Times New Roman" w:hAnsi="Times New Roman" w:cs="Garamond"/>
          <w:b/>
          <w:b/>
          <w:sz w:val="20"/>
          <w:szCs w:val="20"/>
        </w:rPr>
      </w:pPr>
      <w:r>
        <w:rPr>
          <w:rFonts w:cs="Garamond" w:ascii="Times New Roman" w:hAnsi="Times New Roman"/>
          <w:b/>
          <w:sz w:val="20"/>
          <w:szCs w:val="20"/>
        </w:rPr>
      </w:r>
    </w:p>
    <w:p>
      <w:pPr>
        <w:pStyle w:val="Normal"/>
        <w:jc w:val="center"/>
        <w:rPr>
          <w:sz w:val="20"/>
          <w:szCs w:val="20"/>
        </w:rPr>
      </w:pPr>
      <w:r>
        <w:rPr>
          <w:rFonts w:ascii="Times New Roman" w:hAnsi="Times New Roman"/>
          <w:b/>
          <w:bCs/>
          <w:iCs/>
          <w:sz w:val="20"/>
          <w:szCs w:val="20"/>
          <w:lang w:bidi="zxx"/>
        </w:rPr>
        <w:t xml:space="preserve">Opis przedmiotu  zamówienia. Wymagania techniczne dla </w:t>
      </w:r>
      <w:r>
        <w:rPr>
          <w:rFonts w:eastAsia="Lucida Sans Unicode" w:cs="Garamond" w:ascii="Times New Roman" w:hAnsi="Times New Roman"/>
          <w:b/>
          <w:bCs/>
          <w:iCs/>
          <w:color w:val="auto"/>
          <w:kern w:val="2"/>
          <w:sz w:val="20"/>
          <w:szCs w:val="20"/>
          <w:lang w:val="pl-PL" w:eastAsia="zh-CN" w:bidi="hi-IN"/>
        </w:rPr>
        <w:t>samochodu dostawczego  stanowiącego przedmiot zamówienia,  przeznaczonego na realizację zadań z zakresu  bieżącego  utrzymania  infrastruktury wodociągowo – kanalizacyjnej  Gminy Pionki</w:t>
      </w:r>
    </w:p>
    <w:p>
      <w:pPr>
        <w:pStyle w:val="Normal"/>
        <w:jc w:val="center"/>
        <w:rPr>
          <w:rFonts w:ascii="Times New Roman" w:hAnsi="Times New Roman" w:cs="Garamond"/>
          <w:b/>
          <w:b/>
          <w:sz w:val="20"/>
          <w:szCs w:val="20"/>
        </w:rPr>
      </w:pPr>
      <w:r>
        <w:rPr>
          <w:rFonts w:cs="Garamond" w:ascii="Times New Roman" w:hAnsi="Times New Roman"/>
          <w:b/>
          <w:sz w:val="20"/>
          <w:szCs w:val="20"/>
        </w:rPr>
      </w:r>
    </w:p>
    <w:p>
      <w:pPr>
        <w:pStyle w:val="Normal"/>
        <w:jc w:val="center"/>
        <w:rPr>
          <w:rFonts w:ascii="Times New Roman" w:hAnsi="Times New Roman" w:cs="Garamond"/>
          <w:b/>
          <w:b/>
          <w:sz w:val="20"/>
          <w:szCs w:val="20"/>
        </w:rPr>
      </w:pPr>
      <w:r>
        <w:rPr>
          <w:rFonts w:cs="Garamond" w:ascii="Times New Roman" w:hAnsi="Times New Roman"/>
          <w:b/>
          <w:sz w:val="20"/>
          <w:szCs w:val="20"/>
        </w:rPr>
      </w:r>
    </w:p>
    <w:p>
      <w:pPr>
        <w:pStyle w:val="Normal"/>
        <w:jc w:val="center"/>
        <w:rPr>
          <w:rFonts w:ascii="Times New Roman" w:hAnsi="Times New Roman"/>
          <w:sz w:val="20"/>
          <w:szCs w:val="20"/>
        </w:rPr>
      </w:pPr>
      <w:r>
        <w:rPr>
          <w:rFonts w:eastAsia="Garamond" w:cs="Calibri" w:ascii="Times New Roman" w:hAnsi="Times New Roman"/>
          <w:b/>
          <w:color w:val="000000"/>
          <w:sz w:val="20"/>
          <w:szCs w:val="20"/>
        </w:rPr>
        <w:t>Prawą stronę tabeli, należy wypełnić stosując słowa „spełnia” lub „nie spełnia”, zaś w przypadku  wyższych wartości niż minimalne-wykazane w tabeli należy wpisać oferowane wartości techniczno-użytkowe. W przypadku, gdy Wykonawca w którejkolwiek z pozycji wpisze słowa „nie spełnia” lub zaoferuje niższe wartości oferta zostanie odrzucona, gdyż jej treść nie odpowiada treści zapytania cenowego</w:t>
      </w:r>
    </w:p>
    <w:p>
      <w:pPr>
        <w:pStyle w:val="Normal"/>
        <w:jc w:val="center"/>
        <w:rPr>
          <w:rFonts w:ascii="Times New Roman" w:hAnsi="Times New Roman"/>
          <w:sz w:val="20"/>
          <w:szCs w:val="20"/>
        </w:rPr>
      </w:pPr>
      <w:r>
        <w:rPr>
          <w:rFonts w:eastAsia="Garamond" w:cs="Calibri" w:ascii="Times New Roman" w:hAnsi="Times New Roman"/>
          <w:b/>
          <w:color w:val="000000"/>
          <w:sz w:val="20"/>
          <w:szCs w:val="20"/>
        </w:rPr>
        <w:t xml:space="preserve"> </w:t>
      </w:r>
    </w:p>
    <w:tbl>
      <w:tblPr>
        <w:tblW w:w="9210" w:type="dxa"/>
        <w:jc w:val="left"/>
        <w:tblInd w:w="147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699"/>
        <w:gridCol w:w="2588"/>
        <w:gridCol w:w="3463"/>
        <w:gridCol w:w="2459"/>
      </w:tblGrid>
      <w:tr>
        <w:trPr>
          <w:trHeight w:val="567" w:hRule="atLeast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142" w:right="149" w:hanging="0"/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 w:asciiTheme="majorHAnsi" w:hAnsiTheme="majorHAnsi"/>
                <w:b/>
                <w:sz w:val="20"/>
                <w:szCs w:val="20"/>
              </w:rPr>
              <w:t>Lp.</w:t>
            </w:r>
          </w:p>
        </w:tc>
        <w:tc>
          <w:tcPr>
            <w:tcW w:w="60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142" w:hanging="0"/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eastAsia="Times New Roman" w:ascii="Cambria" w:hAnsi="Cambria" w:asciiTheme="majorHAnsi" w:hAnsiTheme="majorHAnsi"/>
                <w:b/>
                <w:bCs/>
                <w:sz w:val="20"/>
                <w:szCs w:val="20"/>
                <w:lang w:eastAsia="pl-PL"/>
              </w:rPr>
              <w:t>Parametry wymagane przez Zamawiającego (minimalne)</w:t>
            </w:r>
          </w:p>
        </w:tc>
        <w:tc>
          <w:tcPr>
            <w:tcW w:w="2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142" w:hanging="0"/>
              <w:jc w:val="center"/>
              <w:rPr>
                <w:rFonts w:ascii="Cambria" w:hAnsi="Cambria" w:eastAsia="Times New Roman" w:asciiTheme="majorHAnsi" w:hAnsiTheme="majorHAnsi"/>
                <w:b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ascii="Cambria" w:hAnsi="Cambria"/>
                <w:b/>
                <w:bCs/>
                <w:sz w:val="20"/>
                <w:szCs w:val="20"/>
                <w:lang w:eastAsia="pl-PL"/>
              </w:rPr>
              <w:t>Spełnia/ nie spełnia</w:t>
            </w:r>
          </w:p>
          <w:p>
            <w:pPr>
              <w:pStyle w:val="Normal"/>
              <w:widowControl w:val="false"/>
              <w:ind w:left="142" w:hanging="0"/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eastAsia="Times New Roman" w:ascii="Cambria" w:hAnsi="Cambria" w:asciiTheme="majorHAnsi" w:hAnsiTheme="majorHAnsi"/>
                <w:b/>
                <w:bCs/>
                <w:sz w:val="20"/>
                <w:szCs w:val="20"/>
                <w:lang w:eastAsia="pl-PL"/>
              </w:rPr>
              <w:t>Oferowane dane</w:t>
            </w:r>
          </w:p>
          <w:p>
            <w:pPr>
              <w:pStyle w:val="Normal"/>
              <w:widowControl w:val="false"/>
              <w:ind w:left="142" w:hanging="0"/>
              <w:jc w:val="center"/>
              <w:rPr>
                <w:rFonts w:ascii="Cambria" w:hAnsi="Cambria" w:eastAsia="Times New Roman" w:asciiTheme="majorHAnsi" w:hAnsiTheme="majorHAnsi"/>
                <w:b/>
                <w:b/>
                <w:bCs/>
                <w:sz w:val="20"/>
                <w:szCs w:val="20"/>
                <w:vertAlign w:val="superscript"/>
                <w:lang w:eastAsia="pl-PL"/>
              </w:rPr>
            </w:pPr>
            <w:r>
              <w:rPr>
                <w:rFonts w:eastAsia="Times New Roman" w:ascii="Cambria" w:hAnsi="Cambria"/>
                <w:b/>
                <w:bCs/>
                <w:sz w:val="20"/>
                <w:szCs w:val="20"/>
                <w:vertAlign w:val="superscript"/>
                <w:lang w:eastAsia="pl-PL"/>
              </w:rPr>
            </w:r>
          </w:p>
        </w:tc>
      </w:tr>
      <w:tr>
        <w:trPr>
          <w:trHeight w:val="493" w:hRule="atLeast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suppressAutoHyphens w:val="true"/>
              <w:bidi w:val="0"/>
              <w:spacing w:lineRule="auto" w:line="240" w:before="0" w:after="0"/>
              <w:ind w:left="850" w:right="0" w:hanging="624"/>
              <w:jc w:val="left"/>
              <w:rPr>
                <w:rFonts w:ascii="Arial" w:hAnsi="Arial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</w:r>
          </w:p>
        </w:tc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142" w:hanging="0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 w:asciiTheme="majorHAnsi" w:hAnsiTheme="majorHAnsi"/>
                <w:sz w:val="20"/>
                <w:szCs w:val="20"/>
              </w:rPr>
              <w:t>Rok produkcji</w:t>
            </w: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142" w:right="346" w:hanging="0"/>
              <w:jc w:val="left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 w:asciiTheme="majorHAnsi" w:hAnsiTheme="majorHAnsi"/>
                <w:sz w:val="20"/>
                <w:szCs w:val="20"/>
              </w:rPr>
              <w:t>nie starszy niż 2024  r.</w:t>
            </w:r>
          </w:p>
        </w:tc>
        <w:tc>
          <w:tcPr>
            <w:tcW w:w="2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142" w:right="346" w:hanging="0"/>
              <w:rPr>
                <w:rFonts w:ascii="Cambria" w:hAnsi="Cambria"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 w:ascii="Cambria" w:hAnsi="Cambria"/>
                <w:sz w:val="20"/>
                <w:szCs w:val="20"/>
              </w:rPr>
            </w:r>
          </w:p>
        </w:tc>
      </w:tr>
      <w:tr>
        <w:trPr>
          <w:trHeight w:val="642" w:hRule="atLeast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suppressAutoHyphens w:val="true"/>
              <w:bidi w:val="0"/>
              <w:spacing w:lineRule="auto" w:line="240" w:before="0" w:after="0"/>
              <w:ind w:left="850" w:right="0" w:hanging="624"/>
              <w:jc w:val="left"/>
              <w:rPr>
                <w:rFonts w:ascii="Arial" w:hAnsi="Arial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</w:r>
          </w:p>
        </w:tc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142" w:hanging="0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 w:asciiTheme="majorHAnsi" w:hAnsiTheme="majorHAnsi"/>
                <w:sz w:val="20"/>
                <w:szCs w:val="20"/>
              </w:rPr>
              <w:t>Liczba miejsc</w:t>
            </w: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 w:asciiTheme="majorHAnsi" w:hAnsiTheme="majorHAnsi"/>
                <w:sz w:val="20"/>
                <w:szCs w:val="20"/>
              </w:rPr>
              <w:t>3 ( w tym kierowca )</w:t>
            </w:r>
          </w:p>
        </w:tc>
        <w:tc>
          <w:tcPr>
            <w:tcW w:w="2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142" w:right="246" w:hanging="0"/>
              <w:rPr>
                <w:rFonts w:ascii="Cambria" w:hAnsi="Cambria"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 w:ascii="Cambria" w:hAnsi="Cambria"/>
                <w:sz w:val="20"/>
                <w:szCs w:val="20"/>
              </w:rPr>
            </w:r>
          </w:p>
        </w:tc>
      </w:tr>
      <w:tr>
        <w:trPr>
          <w:trHeight w:val="642" w:hRule="atLeast"/>
        </w:trPr>
        <w:tc>
          <w:tcPr>
            <w:tcW w:w="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suppressAutoHyphens w:val="true"/>
              <w:bidi w:val="0"/>
              <w:spacing w:lineRule="auto" w:line="240" w:before="0" w:after="0"/>
              <w:ind w:left="850" w:right="0" w:hanging="624"/>
              <w:jc w:val="left"/>
              <w:rPr>
                <w:rFonts w:ascii="Arial" w:hAnsi="Arial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</w:r>
          </w:p>
        </w:tc>
        <w:tc>
          <w:tcPr>
            <w:tcW w:w="25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142" w:hanging="0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Kolor</w:t>
            </w:r>
          </w:p>
        </w:tc>
        <w:tc>
          <w:tcPr>
            <w:tcW w:w="34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862" w:hanging="0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biały lub szary ( ze stonowanymi odcieniami)</w:t>
            </w:r>
          </w:p>
        </w:tc>
        <w:tc>
          <w:tcPr>
            <w:tcW w:w="24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142" w:right="246" w:hanging="0"/>
              <w:rPr>
                <w:rFonts w:ascii="Cambria" w:hAnsi="Cambria"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 w:ascii="Cambria" w:hAnsi="Cambria"/>
                <w:sz w:val="20"/>
                <w:szCs w:val="20"/>
              </w:rPr>
            </w:r>
          </w:p>
          <w:p>
            <w:pPr>
              <w:pStyle w:val="Normal"/>
              <w:widowControl w:val="false"/>
              <w:ind w:left="142" w:right="246" w:hanging="0"/>
              <w:rPr>
                <w:rFonts w:ascii="Cambria" w:hAnsi="Cambria" w:asciiTheme="majorHAnsi" w:hAnsiTheme="majorHAnsi"/>
                <w:sz w:val="20"/>
                <w:szCs w:val="20"/>
              </w:rPr>
            </w:pPr>
            <w:r>
              <w:rPr>
                <w:rFonts w:ascii="Cambria" w:hAnsi="Cambria" w:asciiTheme="majorHAnsi" w:hAnsiTheme="majorHAnsi"/>
                <w:sz w:val="20"/>
                <w:szCs w:val="20"/>
              </w:rPr>
              <w:t>wskazać kolor……………..</w:t>
            </w:r>
          </w:p>
        </w:tc>
      </w:tr>
      <w:tr>
        <w:trPr>
          <w:trHeight w:val="553" w:hRule="atLeast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suppressAutoHyphens w:val="true"/>
              <w:bidi w:val="0"/>
              <w:spacing w:lineRule="auto" w:line="240" w:before="0" w:after="0"/>
              <w:ind w:left="850" w:right="0" w:hanging="624"/>
              <w:jc w:val="left"/>
              <w:rPr>
                <w:rFonts w:ascii="Arial" w:hAnsi="Arial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</w:r>
          </w:p>
        </w:tc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142" w:hanging="0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 w:asciiTheme="majorHAnsi" w:hAnsiTheme="majorHAnsi"/>
                <w:sz w:val="20"/>
                <w:szCs w:val="20"/>
              </w:rPr>
              <w:t>Wymiary</w:t>
            </w: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EEEEEE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tabs>
                <w:tab w:val="clear" w:pos="708"/>
                <w:tab w:val="left" w:pos="252" w:leader="none"/>
              </w:tabs>
              <w:jc w:val="left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 w:asciiTheme="majorHAnsi" w:hAnsiTheme="majorHAnsi"/>
                <w:sz w:val="20"/>
                <w:szCs w:val="20"/>
              </w:rPr>
              <w:t>długość min 5400 mm</w:t>
            </w:r>
          </w:p>
          <w:p>
            <w:pPr>
              <w:pStyle w:val="ListParagraph"/>
              <w:widowControl w:val="false"/>
              <w:numPr>
                <w:ilvl w:val="0"/>
                <w:numId w:val="1"/>
              </w:numPr>
              <w:tabs>
                <w:tab w:val="clear" w:pos="708"/>
                <w:tab w:val="left" w:pos="252" w:leader="none"/>
              </w:tabs>
              <w:jc w:val="left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 w:asciiTheme="majorHAnsi" w:hAnsiTheme="majorHAnsi"/>
                <w:sz w:val="20"/>
                <w:szCs w:val="20"/>
              </w:rPr>
              <w:t>szerokość – min 2000mm bez rozłożonych lusterek, maks. 2750Mm z rozłożonymi lusterkami</w:t>
            </w:r>
          </w:p>
          <w:p>
            <w:pPr>
              <w:pStyle w:val="ListParagraph"/>
              <w:widowControl w:val="false"/>
              <w:numPr>
                <w:ilvl w:val="0"/>
                <w:numId w:val="1"/>
              </w:numPr>
              <w:tabs>
                <w:tab w:val="clear" w:pos="708"/>
                <w:tab w:val="left" w:pos="252" w:leader="none"/>
              </w:tabs>
              <w:jc w:val="left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 w:asciiTheme="majorHAnsi" w:hAnsiTheme="majorHAnsi"/>
                <w:sz w:val="20"/>
                <w:szCs w:val="20"/>
              </w:rPr>
              <w:t>wysokość min. 2500mm</w:t>
            </w:r>
          </w:p>
          <w:p>
            <w:pPr>
              <w:pStyle w:val="ListParagraph"/>
              <w:widowControl w:val="false"/>
              <w:numPr>
                <w:ilvl w:val="0"/>
                <w:numId w:val="1"/>
              </w:numPr>
              <w:tabs>
                <w:tab w:val="clear" w:pos="708"/>
                <w:tab w:val="left" w:pos="252" w:leader="none"/>
              </w:tabs>
              <w:jc w:val="left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 w:asciiTheme="majorHAnsi" w:hAnsiTheme="majorHAnsi"/>
                <w:sz w:val="20"/>
                <w:szCs w:val="20"/>
              </w:rPr>
              <w:t>rozstaw osi –  do 4490 mm</w:t>
            </w:r>
          </w:p>
          <w:p>
            <w:pPr>
              <w:pStyle w:val="ListParagraph"/>
              <w:widowControl w:val="false"/>
              <w:numPr>
                <w:ilvl w:val="0"/>
                <w:numId w:val="1"/>
              </w:numPr>
              <w:tabs>
                <w:tab w:val="clear" w:pos="708"/>
                <w:tab w:val="left" w:pos="252" w:leader="none"/>
              </w:tabs>
              <w:jc w:val="left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 w:asciiTheme="majorHAnsi" w:hAnsiTheme="majorHAnsi"/>
                <w:sz w:val="20"/>
                <w:szCs w:val="20"/>
              </w:rPr>
              <w:t>maksymalna dopuszczalna  masa całkowita do 3500 kg</w:t>
            </w:r>
          </w:p>
        </w:tc>
        <w:tc>
          <w:tcPr>
            <w:tcW w:w="2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252" w:leader="none"/>
              </w:tabs>
              <w:ind w:left="142" w:hanging="0"/>
              <w:rPr>
                <w:rFonts w:ascii="Cambria" w:hAnsi="Cambria"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 w:ascii="Cambria" w:hAnsi="Cambria"/>
                <w:sz w:val="20"/>
                <w:szCs w:val="20"/>
              </w:rPr>
            </w:r>
          </w:p>
        </w:tc>
      </w:tr>
      <w:tr>
        <w:trPr>
          <w:trHeight w:val="553" w:hRule="atLeast"/>
        </w:trPr>
        <w:tc>
          <w:tcPr>
            <w:tcW w:w="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suppressAutoHyphens w:val="true"/>
              <w:bidi w:val="0"/>
              <w:spacing w:lineRule="auto" w:line="240" w:before="0" w:after="0"/>
              <w:ind w:left="850" w:right="0" w:hanging="624"/>
              <w:jc w:val="left"/>
              <w:rPr>
                <w:rFonts w:ascii="Arial" w:hAnsi="Arial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</w:r>
          </w:p>
        </w:tc>
        <w:tc>
          <w:tcPr>
            <w:tcW w:w="25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142" w:hanging="0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Wymiary przedziału ładunkowego</w:t>
            </w:r>
          </w:p>
        </w:tc>
        <w:tc>
          <w:tcPr>
            <w:tcW w:w="34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EEEEEE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tabs>
                <w:tab w:val="clear" w:pos="708"/>
                <w:tab w:val="left" w:pos="252" w:leader="none"/>
              </w:tabs>
              <w:jc w:val="left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długość  mierzona po podłodze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08"/>
                <w:tab w:val="left" w:pos="252" w:leader="none"/>
              </w:tabs>
              <w:ind w:left="862" w:hanging="0"/>
              <w:jc w:val="left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min. 3100mm</w:t>
            </w:r>
          </w:p>
          <w:p>
            <w:pPr>
              <w:pStyle w:val="ListParagraph"/>
              <w:widowControl w:val="false"/>
              <w:numPr>
                <w:ilvl w:val="0"/>
                <w:numId w:val="1"/>
              </w:numPr>
              <w:tabs>
                <w:tab w:val="clear" w:pos="708"/>
                <w:tab w:val="left" w:pos="252" w:leader="none"/>
              </w:tabs>
              <w:jc w:val="left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wysokość min 1900mm</w:t>
            </w:r>
          </w:p>
          <w:p>
            <w:pPr>
              <w:pStyle w:val="ListParagraph"/>
              <w:widowControl w:val="false"/>
              <w:numPr>
                <w:ilvl w:val="0"/>
                <w:numId w:val="1"/>
              </w:numPr>
              <w:tabs>
                <w:tab w:val="clear" w:pos="708"/>
                <w:tab w:val="left" w:pos="252" w:leader="none"/>
              </w:tabs>
              <w:jc w:val="left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szerokość min 1800mm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08"/>
                <w:tab w:val="left" w:pos="252" w:leader="none"/>
              </w:tabs>
              <w:ind w:left="862" w:hanging="0"/>
              <w:jc w:val="left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( między nadkolami min. 1400mm)</w:t>
            </w:r>
          </w:p>
        </w:tc>
        <w:tc>
          <w:tcPr>
            <w:tcW w:w="24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252" w:leader="none"/>
              </w:tabs>
              <w:ind w:left="142" w:hanging="0"/>
              <w:rPr>
                <w:rFonts w:ascii="Cambria" w:hAnsi="Cambria"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 w:ascii="Cambria" w:hAnsi="Cambria"/>
                <w:sz w:val="20"/>
                <w:szCs w:val="20"/>
              </w:rPr>
            </w:r>
          </w:p>
        </w:tc>
      </w:tr>
      <w:tr>
        <w:trPr>
          <w:trHeight w:val="509" w:hRule="atLeast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suppressAutoHyphens w:val="true"/>
              <w:bidi w:val="0"/>
              <w:spacing w:lineRule="auto" w:line="240" w:before="0" w:after="0"/>
              <w:ind w:left="850" w:right="0" w:hanging="624"/>
              <w:jc w:val="left"/>
              <w:rPr>
                <w:rFonts w:ascii="Arial" w:hAnsi="Arial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</w:r>
          </w:p>
        </w:tc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142" w:hanging="0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 w:asciiTheme="majorHAnsi" w:hAnsiTheme="majorHAnsi"/>
                <w:sz w:val="20"/>
                <w:szCs w:val="20"/>
              </w:rPr>
              <w:t>Liczba osi</w:t>
            </w: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142" w:hanging="0"/>
              <w:rPr>
                <w:rFonts w:ascii="Cambria" w:hAnsi="Cambria" w:asciiTheme="majorHAnsi" w:hAnsiTheme="majorHAnsi"/>
                <w:highlight w:val="none"/>
                <w:shd w:fill="auto" w:val="clear"/>
              </w:rPr>
            </w:pPr>
            <w:r>
              <w:rPr>
                <w:rFonts w:ascii="Cambria" w:hAnsi="Cambria" w:asciiTheme="majorHAnsi" w:hAnsiTheme="majorHAnsi"/>
                <w:sz w:val="20"/>
                <w:szCs w:val="20"/>
                <w:shd w:fill="auto" w:val="clear"/>
              </w:rPr>
              <w:t>2</w:t>
            </w:r>
          </w:p>
        </w:tc>
        <w:tc>
          <w:tcPr>
            <w:tcW w:w="2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142" w:hanging="0"/>
              <w:rPr>
                <w:rFonts w:ascii="Cambria" w:hAnsi="Cambria" w:asciiTheme="majorHAnsi" w:hAnsiTheme="majorHAnsi"/>
                <w:sz w:val="20"/>
                <w:szCs w:val="20"/>
                <w:highlight w:val="none"/>
                <w:shd w:fill="FFFF00" w:val="clear"/>
              </w:rPr>
            </w:pPr>
            <w:r>
              <w:rPr>
                <w:rFonts w:asciiTheme="majorHAnsi" w:hAnsiTheme="majorHAnsi" w:ascii="Cambria" w:hAnsi="Cambria"/>
                <w:sz w:val="20"/>
                <w:szCs w:val="20"/>
                <w:shd w:fill="FFFF00" w:val="clear"/>
              </w:rPr>
            </w:r>
          </w:p>
        </w:tc>
      </w:tr>
      <w:tr>
        <w:trPr>
          <w:trHeight w:val="509" w:hRule="atLeast"/>
        </w:trPr>
        <w:tc>
          <w:tcPr>
            <w:tcW w:w="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suppressAutoHyphens w:val="true"/>
              <w:bidi w:val="0"/>
              <w:spacing w:lineRule="auto" w:line="240" w:before="0" w:after="0"/>
              <w:ind w:left="850" w:right="0" w:hanging="624"/>
              <w:jc w:val="left"/>
              <w:rPr>
                <w:rFonts w:ascii="Arial" w:hAnsi="Arial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</w:r>
          </w:p>
        </w:tc>
        <w:tc>
          <w:tcPr>
            <w:tcW w:w="25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142" w:hanging="0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Napęd</w:t>
            </w:r>
          </w:p>
        </w:tc>
        <w:tc>
          <w:tcPr>
            <w:tcW w:w="34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142" w:hanging="0"/>
              <w:rPr>
                <w:rFonts w:ascii="Cambria" w:hAnsi="Cambria" w:asciiTheme="majorHAnsi" w:hAnsiTheme="majorHAnsi"/>
                <w:highlight w:val="none"/>
                <w:shd w:fill="auto" w:val="clear"/>
              </w:rPr>
            </w:pPr>
            <w:r>
              <w:rPr>
                <w:rFonts w:ascii="Cambria" w:hAnsi="Cambria" w:asciiTheme="majorHAnsi" w:hAnsiTheme="majorHAnsi"/>
                <w:shd w:fill="auto" w:val="clear"/>
              </w:rPr>
              <w:t>Oś przednia</w:t>
            </w:r>
          </w:p>
        </w:tc>
        <w:tc>
          <w:tcPr>
            <w:tcW w:w="24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142" w:hanging="0"/>
              <w:rPr>
                <w:rFonts w:ascii="Cambria" w:hAnsi="Cambria" w:asciiTheme="majorHAnsi" w:hAnsiTheme="majorHAnsi"/>
                <w:sz w:val="20"/>
                <w:szCs w:val="20"/>
                <w:highlight w:val="none"/>
                <w:shd w:fill="FFFF00" w:val="clear"/>
              </w:rPr>
            </w:pPr>
            <w:r>
              <w:rPr>
                <w:rFonts w:asciiTheme="majorHAnsi" w:hAnsiTheme="majorHAnsi" w:ascii="Cambria" w:hAnsi="Cambria"/>
                <w:sz w:val="20"/>
                <w:szCs w:val="20"/>
                <w:shd w:fill="FFFF00" w:val="clear"/>
              </w:rPr>
            </w:r>
          </w:p>
        </w:tc>
      </w:tr>
      <w:tr>
        <w:trPr>
          <w:trHeight w:val="429" w:hRule="atLeast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suppressAutoHyphens w:val="true"/>
              <w:bidi w:val="0"/>
              <w:spacing w:lineRule="auto" w:line="240" w:before="0" w:after="0"/>
              <w:ind w:left="850" w:right="0" w:hanging="624"/>
              <w:jc w:val="left"/>
              <w:rPr>
                <w:rFonts w:ascii="Arial" w:hAnsi="Arial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</w:r>
          </w:p>
        </w:tc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142" w:hanging="0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 w:asciiTheme="majorHAnsi" w:hAnsiTheme="majorHAnsi"/>
                <w:sz w:val="20"/>
                <w:szCs w:val="20"/>
              </w:rPr>
              <w:t>Moc silnika</w:t>
            </w: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142" w:hanging="0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 w:asciiTheme="majorHAnsi" w:hAnsiTheme="majorHAnsi"/>
                <w:sz w:val="20"/>
                <w:szCs w:val="20"/>
              </w:rPr>
              <w:t>min.  130 KM</w:t>
            </w:r>
          </w:p>
        </w:tc>
        <w:tc>
          <w:tcPr>
            <w:tcW w:w="2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142" w:hanging="0"/>
              <w:jc w:val="center"/>
              <w:rPr>
                <w:rFonts w:ascii="Cambria" w:hAnsi="Cambria"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 w:ascii="Cambria" w:hAnsi="Cambria"/>
                <w:sz w:val="20"/>
                <w:szCs w:val="20"/>
              </w:rPr>
            </w:r>
          </w:p>
        </w:tc>
      </w:tr>
      <w:tr>
        <w:trPr>
          <w:trHeight w:val="420" w:hRule="atLeast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suppressAutoHyphens w:val="true"/>
              <w:bidi w:val="0"/>
              <w:spacing w:lineRule="auto" w:line="240" w:before="0" w:after="0"/>
              <w:ind w:left="850" w:right="0" w:hanging="624"/>
              <w:jc w:val="left"/>
              <w:rPr>
                <w:rFonts w:ascii="Arial" w:hAnsi="Arial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</w:r>
          </w:p>
        </w:tc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142" w:hanging="0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 w:asciiTheme="majorHAnsi" w:hAnsiTheme="majorHAnsi"/>
                <w:sz w:val="20"/>
                <w:szCs w:val="20"/>
              </w:rPr>
              <w:t>Pojemność silnika</w:t>
            </w: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142" w:hanging="0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 w:asciiTheme="majorHAnsi" w:hAnsiTheme="majorHAnsi"/>
                <w:sz w:val="20"/>
                <w:szCs w:val="20"/>
              </w:rPr>
              <w:t>min.  2000 cm3</w:t>
            </w:r>
          </w:p>
        </w:tc>
        <w:tc>
          <w:tcPr>
            <w:tcW w:w="2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142" w:hanging="0"/>
              <w:rPr>
                <w:rFonts w:ascii="Cambria" w:hAnsi="Cambria"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 w:ascii="Cambria" w:hAnsi="Cambria"/>
                <w:sz w:val="20"/>
                <w:szCs w:val="20"/>
              </w:rPr>
            </w:r>
          </w:p>
        </w:tc>
      </w:tr>
      <w:tr>
        <w:trPr>
          <w:trHeight w:val="876" w:hRule="atLeast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suppressAutoHyphens w:val="true"/>
              <w:bidi w:val="0"/>
              <w:spacing w:lineRule="auto" w:line="240" w:before="0" w:after="0"/>
              <w:ind w:left="850" w:right="0" w:hanging="624"/>
              <w:jc w:val="left"/>
              <w:rPr>
                <w:rFonts w:ascii="Arial" w:hAnsi="Arial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</w:r>
          </w:p>
        </w:tc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142" w:hanging="0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 w:asciiTheme="majorHAnsi" w:hAnsiTheme="majorHAnsi"/>
                <w:sz w:val="20"/>
                <w:szCs w:val="20"/>
              </w:rPr>
              <w:t>Rodzaj silnika</w:t>
            </w: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142" w:right="787" w:hanging="0"/>
              <w:rPr>
                <w:rFonts w:ascii="Cambria" w:hAnsi="Cambria" w:asciiTheme="majorHAnsi" w:hAnsiTheme="majorHAnsi"/>
                <w:highlight w:val="none"/>
                <w:shd w:fill="auto" w:val="clear"/>
              </w:rPr>
            </w:pPr>
            <w:r>
              <w:rPr>
                <w:rFonts w:ascii="Cambria" w:hAnsi="Cambria" w:asciiTheme="majorHAnsi" w:hAnsiTheme="majorHAnsi"/>
                <w:sz w:val="20"/>
                <w:szCs w:val="20"/>
                <w:shd w:fill="auto" w:val="clear"/>
              </w:rPr>
              <w:t>Silnik spalinowy zasilany olejem napędowym spełniający normę spalin min. EURO 6e</w:t>
            </w:r>
          </w:p>
        </w:tc>
        <w:tc>
          <w:tcPr>
            <w:tcW w:w="2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142" w:right="787" w:hanging="0"/>
              <w:rPr>
                <w:rFonts w:ascii="Cambria" w:hAnsi="Cambria"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 w:ascii="Cambria" w:hAnsi="Cambria"/>
                <w:sz w:val="20"/>
                <w:szCs w:val="20"/>
              </w:rPr>
            </w:r>
          </w:p>
        </w:tc>
      </w:tr>
      <w:tr>
        <w:trPr>
          <w:trHeight w:val="405" w:hRule="atLeast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suppressAutoHyphens w:val="true"/>
              <w:bidi w:val="0"/>
              <w:spacing w:lineRule="auto" w:line="240" w:before="0" w:after="0"/>
              <w:ind w:left="850" w:right="0" w:hanging="624"/>
              <w:jc w:val="left"/>
              <w:rPr>
                <w:rFonts w:ascii="Arial" w:hAnsi="Arial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</w:r>
          </w:p>
        </w:tc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142" w:hanging="0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 w:asciiTheme="majorHAnsi" w:hAnsiTheme="majorHAnsi"/>
                <w:sz w:val="20"/>
                <w:szCs w:val="20"/>
              </w:rPr>
              <w:t>Rodzaj paliwa</w:t>
            </w: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142" w:hanging="0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 w:asciiTheme="majorHAnsi" w:hAnsiTheme="majorHAnsi"/>
                <w:sz w:val="20"/>
                <w:szCs w:val="20"/>
              </w:rPr>
              <w:t>olej napędowy</w:t>
            </w:r>
          </w:p>
        </w:tc>
        <w:tc>
          <w:tcPr>
            <w:tcW w:w="2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142" w:hanging="0"/>
              <w:rPr>
                <w:rFonts w:ascii="Cambria" w:hAnsi="Cambria"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 w:ascii="Cambria" w:hAnsi="Cambria"/>
                <w:sz w:val="20"/>
                <w:szCs w:val="20"/>
              </w:rPr>
            </w:r>
          </w:p>
        </w:tc>
      </w:tr>
      <w:tr>
        <w:trPr>
          <w:trHeight w:val="551" w:hRule="atLeast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suppressAutoHyphens w:val="true"/>
              <w:bidi w:val="0"/>
              <w:spacing w:lineRule="auto" w:line="240" w:before="0" w:after="0"/>
              <w:ind w:left="850" w:right="0" w:hanging="624"/>
              <w:jc w:val="left"/>
              <w:rPr>
                <w:rFonts w:ascii="Arial" w:hAnsi="Arial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</w:r>
          </w:p>
        </w:tc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142" w:hanging="0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 w:asciiTheme="majorHAnsi" w:hAnsiTheme="majorHAnsi"/>
                <w:sz w:val="20"/>
                <w:szCs w:val="20"/>
              </w:rPr>
              <w:t>Zbiornik paliwa</w:t>
            </w: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142" w:hanging="0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 w:asciiTheme="majorHAnsi" w:hAnsiTheme="majorHAnsi"/>
                <w:sz w:val="20"/>
                <w:szCs w:val="20"/>
              </w:rPr>
              <w:t>Min. 80  litrów</w:t>
            </w:r>
          </w:p>
        </w:tc>
        <w:tc>
          <w:tcPr>
            <w:tcW w:w="2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142" w:hanging="0"/>
              <w:rPr>
                <w:rFonts w:ascii="Cambria" w:hAnsi="Cambria"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 w:ascii="Cambria" w:hAnsi="Cambria"/>
                <w:sz w:val="20"/>
                <w:szCs w:val="20"/>
              </w:rPr>
            </w:r>
          </w:p>
        </w:tc>
      </w:tr>
      <w:tr>
        <w:trPr>
          <w:trHeight w:val="395" w:hRule="atLeast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suppressAutoHyphens w:val="true"/>
              <w:bidi w:val="0"/>
              <w:spacing w:lineRule="auto" w:line="240" w:before="0" w:after="0"/>
              <w:ind w:left="850" w:right="0" w:hanging="624"/>
              <w:jc w:val="left"/>
              <w:rPr>
                <w:rFonts w:ascii="Arial" w:hAnsi="Arial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</w:r>
          </w:p>
        </w:tc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142" w:hanging="0"/>
              <w:rPr>
                <w:rFonts w:ascii="Cambria" w:hAnsi="Cambria" w:asciiTheme="majorHAnsi" w:hAnsiTheme="majorHAnsi"/>
                <w:highlight w:val="none"/>
                <w:shd w:fill="auto" w:val="clear"/>
              </w:rPr>
            </w:pPr>
            <w:r>
              <w:rPr>
                <w:rFonts w:ascii="Cambria" w:hAnsi="Cambria" w:asciiTheme="majorHAnsi" w:hAnsiTheme="majorHAnsi"/>
                <w:sz w:val="20"/>
                <w:szCs w:val="20"/>
                <w:shd w:fill="auto" w:val="clear"/>
              </w:rPr>
              <w:t>Skrzynia biegów</w:t>
            </w: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142" w:hanging="0"/>
              <w:rPr>
                <w:rFonts w:ascii="Cambria" w:hAnsi="Cambria" w:asciiTheme="majorHAnsi" w:hAnsiTheme="majorHAnsi"/>
                <w:highlight w:val="none"/>
                <w:shd w:fill="auto" w:val="clear"/>
              </w:rPr>
            </w:pPr>
            <w:r>
              <w:rPr>
                <w:rFonts w:ascii="Cambria" w:hAnsi="Cambria" w:asciiTheme="majorHAnsi" w:hAnsiTheme="majorHAnsi"/>
                <w:sz w:val="20"/>
                <w:szCs w:val="20"/>
                <w:shd w:fill="auto" w:val="clear"/>
              </w:rPr>
              <w:t>Manualna,</w:t>
            </w:r>
          </w:p>
          <w:p>
            <w:pPr>
              <w:pStyle w:val="Normal"/>
              <w:widowControl w:val="false"/>
              <w:ind w:left="142" w:hanging="0"/>
              <w:rPr>
                <w:rFonts w:ascii="Cambria" w:hAnsi="Cambria" w:asciiTheme="majorHAnsi" w:hAnsiTheme="majorHAnsi"/>
                <w:highlight w:val="none"/>
                <w:shd w:fill="auto" w:val="clear"/>
              </w:rPr>
            </w:pPr>
            <w:r>
              <w:rPr>
                <w:rFonts w:ascii="Cambria" w:hAnsi="Cambria" w:asciiTheme="majorHAnsi" w:hAnsiTheme="majorHAnsi"/>
                <w:sz w:val="20"/>
                <w:szCs w:val="20"/>
                <w:shd w:fill="auto" w:val="clear"/>
              </w:rPr>
              <w:t>sprzęgło jednotarczowe, sterowane hydraulicznie,</w:t>
            </w:r>
          </w:p>
        </w:tc>
        <w:tc>
          <w:tcPr>
            <w:tcW w:w="2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142" w:hanging="0"/>
              <w:rPr>
                <w:rFonts w:ascii="Cambria" w:hAnsi="Cambria"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 w:ascii="Cambria" w:hAnsi="Cambria"/>
                <w:sz w:val="20"/>
                <w:szCs w:val="20"/>
              </w:rPr>
            </w:r>
          </w:p>
        </w:tc>
      </w:tr>
      <w:tr>
        <w:trPr>
          <w:trHeight w:val="551" w:hRule="atLeast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suppressAutoHyphens w:val="true"/>
              <w:bidi w:val="0"/>
              <w:spacing w:lineRule="auto" w:line="240" w:before="0" w:after="0"/>
              <w:ind w:left="850" w:right="0" w:hanging="624"/>
              <w:jc w:val="left"/>
              <w:rPr>
                <w:rFonts w:ascii="Arial" w:hAnsi="Arial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</w:r>
          </w:p>
        </w:tc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142" w:hanging="0"/>
              <w:rPr>
                <w:rFonts w:ascii="Cambria" w:hAnsi="Cambria" w:asciiTheme="majorHAnsi" w:hAnsiTheme="majorHAnsi"/>
                <w:highlight w:val="none"/>
                <w:shd w:fill="auto" w:val="clear"/>
              </w:rPr>
            </w:pPr>
            <w:r>
              <w:rPr>
                <w:rFonts w:ascii="Cambria" w:hAnsi="Cambria" w:asciiTheme="majorHAnsi" w:hAnsiTheme="majorHAnsi"/>
                <w:sz w:val="20"/>
                <w:szCs w:val="20"/>
                <w:shd w:fill="auto" w:val="clear"/>
              </w:rPr>
              <w:t>Układ kierowniczy</w:t>
            </w: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ind w:left="113" w:right="0" w:hanging="0"/>
              <w:jc w:val="left"/>
              <w:rPr>
                <w:rFonts w:ascii="Cambria" w:hAnsi="Cambria" w:asciiTheme="majorHAnsi" w:hAnsiTheme="majorHAnsi"/>
                <w:highlight w:val="none"/>
                <w:shd w:fill="auto" w:val="clear"/>
              </w:rPr>
            </w:pPr>
            <w:r>
              <w:rPr>
                <w:rFonts w:ascii="Cambria" w:hAnsi="Cambria" w:asciiTheme="majorHAnsi" w:hAnsiTheme="majorHAnsi"/>
                <w:sz w:val="20"/>
                <w:szCs w:val="20"/>
                <w:shd w:fill="auto" w:val="clear"/>
              </w:rPr>
              <w:t>ze wspomaganiem,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ind w:left="113" w:right="0" w:hanging="0"/>
              <w:jc w:val="left"/>
              <w:rPr>
                <w:rFonts w:ascii="Cambria" w:hAnsi="Cambria" w:asciiTheme="majorHAnsi" w:hAnsiTheme="majorHAnsi"/>
                <w:highlight w:val="none"/>
                <w:shd w:fill="auto" w:val="clear"/>
              </w:rPr>
            </w:pPr>
            <w:r>
              <w:rPr>
                <w:rFonts w:ascii="Cambria" w:hAnsi="Cambria" w:asciiTheme="majorHAnsi" w:hAnsiTheme="majorHAnsi"/>
                <w:sz w:val="20"/>
                <w:szCs w:val="20"/>
                <w:shd w:fill="auto" w:val="clear"/>
              </w:rPr>
              <w:t>kierownica wielofunkcyjna,</w:t>
            </w:r>
          </w:p>
          <w:p>
            <w:pPr>
              <w:pStyle w:val="Normal"/>
              <w:widowControl w:val="false"/>
              <w:ind w:left="142" w:right="1106" w:hanging="0"/>
              <w:rPr>
                <w:rFonts w:ascii="Cambria" w:hAnsi="Cambria" w:asciiTheme="majorHAnsi" w:hAnsiTheme="majorHAnsi"/>
                <w:highlight w:val="none"/>
                <w:shd w:fill="auto" w:val="clear"/>
              </w:rPr>
            </w:pPr>
            <w:r>
              <w:rPr>
                <w:rFonts w:ascii="Cambria" w:hAnsi="Cambria" w:asciiTheme="majorHAnsi" w:hAnsiTheme="majorHAnsi"/>
                <w:sz w:val="20"/>
                <w:szCs w:val="20"/>
                <w:shd w:fill="auto" w:val="clear"/>
              </w:rPr>
              <w:t>kolumna kierownicza regulowana w co najmniej płaszczyźnie</w:t>
            </w:r>
          </w:p>
        </w:tc>
        <w:tc>
          <w:tcPr>
            <w:tcW w:w="2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142" w:right="1106" w:hanging="0"/>
              <w:rPr>
                <w:rFonts w:ascii="Cambria" w:hAnsi="Cambria"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 w:ascii="Cambria" w:hAnsi="Cambria"/>
                <w:sz w:val="20"/>
                <w:szCs w:val="20"/>
              </w:rPr>
            </w:r>
          </w:p>
        </w:tc>
      </w:tr>
      <w:tr>
        <w:trPr>
          <w:trHeight w:val="553" w:hRule="atLeast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suppressAutoHyphens w:val="true"/>
              <w:bidi w:val="0"/>
              <w:spacing w:lineRule="auto" w:line="240" w:before="0" w:after="0"/>
              <w:ind w:left="850" w:right="0" w:hanging="624"/>
              <w:jc w:val="left"/>
              <w:rPr>
                <w:rFonts w:ascii="Arial" w:hAnsi="Arial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</w:r>
          </w:p>
        </w:tc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142" w:hanging="0"/>
              <w:rPr>
                <w:rFonts w:ascii="Cambria" w:hAnsi="Cambria" w:asciiTheme="majorHAnsi" w:hAnsiTheme="majorHAnsi"/>
                <w:highlight w:val="none"/>
                <w:shd w:fill="auto" w:val="clear"/>
              </w:rPr>
            </w:pPr>
            <w:r>
              <w:rPr>
                <w:rFonts w:ascii="Cambria" w:hAnsi="Cambria" w:asciiTheme="majorHAnsi" w:hAnsiTheme="majorHAnsi"/>
                <w:sz w:val="20"/>
                <w:szCs w:val="20"/>
                <w:shd w:fill="auto" w:val="clear"/>
              </w:rPr>
              <w:t>Hamulce</w:t>
            </w: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142" w:right="713" w:hanging="0"/>
              <w:rPr>
                <w:rFonts w:ascii="Cambria" w:hAnsi="Cambria" w:asciiTheme="majorHAnsi" w:hAnsiTheme="majorHAnsi"/>
                <w:highlight w:val="none"/>
                <w:shd w:fill="auto" w:val="clear"/>
              </w:rPr>
            </w:pPr>
            <w:r>
              <w:rPr>
                <w:rFonts w:ascii="Cambria" w:hAnsi="Cambria" w:asciiTheme="majorHAnsi" w:hAnsiTheme="majorHAnsi"/>
                <w:sz w:val="20"/>
                <w:szCs w:val="20"/>
                <w:shd w:fill="auto" w:val="clear"/>
              </w:rPr>
              <w:t>hamulce tarczowe przód i tył</w:t>
            </w:r>
          </w:p>
          <w:p>
            <w:pPr>
              <w:pStyle w:val="Normal"/>
              <w:widowControl w:val="false"/>
              <w:ind w:left="142" w:right="713" w:hanging="0"/>
              <w:rPr>
                <w:rFonts w:ascii="Cambria" w:hAnsi="Cambria" w:asciiTheme="majorHAnsi" w:hAnsiTheme="majorHAnsi"/>
                <w:highlight w:val="none"/>
                <w:shd w:fill="auto" w:val="clear"/>
              </w:rPr>
            </w:pPr>
            <w:r>
              <w:rPr>
                <w:rFonts w:ascii="Cambria" w:hAnsi="Cambria" w:asciiTheme="majorHAnsi" w:hAnsiTheme="majorHAnsi"/>
                <w:sz w:val="20"/>
                <w:szCs w:val="20"/>
                <w:shd w:fill="auto" w:val="clear"/>
              </w:rPr>
              <w:t>układ hamulcowy dwuobwodowy hydrauliczny,</w:t>
            </w:r>
          </w:p>
          <w:p>
            <w:pPr>
              <w:pStyle w:val="Normal"/>
              <w:widowControl w:val="false"/>
              <w:ind w:left="142" w:right="713" w:hanging="0"/>
              <w:rPr>
                <w:rFonts w:ascii="Cambria" w:hAnsi="Cambria" w:asciiTheme="majorHAnsi" w:hAnsiTheme="majorHAnsi"/>
                <w:highlight w:val="none"/>
                <w:shd w:fill="auto" w:val="clear"/>
              </w:rPr>
            </w:pPr>
            <w:r>
              <w:rPr>
                <w:rFonts w:ascii="Cambria" w:hAnsi="Cambria" w:asciiTheme="majorHAnsi" w:hAnsiTheme="majorHAnsi"/>
                <w:sz w:val="20"/>
                <w:szCs w:val="20"/>
                <w:shd w:fill="auto" w:val="clear"/>
              </w:rPr>
              <w:t>System ABS z kontrolą rozdziału siły hamowania</w:t>
            </w:r>
          </w:p>
        </w:tc>
        <w:tc>
          <w:tcPr>
            <w:tcW w:w="2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142" w:right="713" w:hanging="0"/>
              <w:rPr>
                <w:rFonts w:ascii="Cambria" w:hAnsi="Cambria"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 w:ascii="Cambria" w:hAnsi="Cambria"/>
                <w:sz w:val="20"/>
                <w:szCs w:val="20"/>
              </w:rPr>
            </w:r>
          </w:p>
        </w:tc>
      </w:tr>
      <w:tr>
        <w:trPr>
          <w:trHeight w:val="553" w:hRule="atLeast"/>
        </w:trPr>
        <w:tc>
          <w:tcPr>
            <w:tcW w:w="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suppressAutoHyphens w:val="true"/>
              <w:bidi w:val="0"/>
              <w:spacing w:lineRule="auto" w:line="240" w:before="0" w:after="0"/>
              <w:ind w:left="850" w:right="0" w:hanging="624"/>
              <w:jc w:val="left"/>
              <w:rPr>
                <w:rFonts w:ascii="Arial" w:hAnsi="Arial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</w:r>
          </w:p>
        </w:tc>
        <w:tc>
          <w:tcPr>
            <w:tcW w:w="605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bookmarkStart w:id="0" w:name="UF01"/>
            <w:bookmarkEnd w:id="0"/>
            <w:r>
              <w:rPr>
                <w:rFonts w:ascii="Times New Roman" w:hAnsi="Times New Roman"/>
                <w:sz w:val="20"/>
                <w:szCs w:val="20"/>
              </w:rPr>
              <w:t>System stabilizacji toru jazdy ESP z układem wspomagania ruszania na pochyłościach</w:t>
            </w:r>
          </w:p>
          <w:p>
            <w:pPr>
              <w:pStyle w:val="Normal"/>
              <w:widowControl w:val="false"/>
              <w:ind w:left="142" w:hanging="0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</w:p>
        </w:tc>
        <w:tc>
          <w:tcPr>
            <w:tcW w:w="24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142" w:right="713" w:hanging="0"/>
              <w:rPr>
                <w:rFonts w:ascii="Cambria" w:hAnsi="Cambria"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 w:ascii="Cambria" w:hAnsi="Cambria"/>
                <w:sz w:val="20"/>
                <w:szCs w:val="20"/>
              </w:rPr>
            </w:r>
          </w:p>
        </w:tc>
      </w:tr>
      <w:tr>
        <w:trPr>
          <w:trHeight w:val="553" w:hRule="atLeast"/>
        </w:trPr>
        <w:tc>
          <w:tcPr>
            <w:tcW w:w="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suppressAutoHyphens w:val="true"/>
              <w:bidi w:val="0"/>
              <w:spacing w:lineRule="auto" w:line="240" w:before="0" w:after="0"/>
              <w:ind w:left="850" w:right="0" w:hanging="624"/>
              <w:jc w:val="left"/>
              <w:rPr>
                <w:rFonts w:ascii="Arial" w:hAnsi="Arial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</w:r>
          </w:p>
        </w:tc>
        <w:tc>
          <w:tcPr>
            <w:tcW w:w="605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142" w:hanging="0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Centralny zamek sterowany pilotem</w:t>
            </w:r>
          </w:p>
        </w:tc>
        <w:tc>
          <w:tcPr>
            <w:tcW w:w="24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142" w:right="713" w:hanging="0"/>
              <w:rPr>
                <w:rFonts w:ascii="Cambria" w:hAnsi="Cambria"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 w:ascii="Cambria" w:hAnsi="Cambria"/>
                <w:sz w:val="20"/>
                <w:szCs w:val="20"/>
              </w:rPr>
            </w:r>
          </w:p>
        </w:tc>
      </w:tr>
      <w:tr>
        <w:trPr>
          <w:trHeight w:val="553" w:hRule="atLeast"/>
        </w:trPr>
        <w:tc>
          <w:tcPr>
            <w:tcW w:w="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suppressAutoHyphens w:val="true"/>
              <w:bidi w:val="0"/>
              <w:spacing w:lineRule="auto" w:line="240" w:before="0" w:after="0"/>
              <w:ind w:left="850" w:right="0" w:hanging="624"/>
              <w:jc w:val="left"/>
              <w:rPr>
                <w:rFonts w:ascii="Arial" w:hAnsi="Arial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</w:r>
          </w:p>
        </w:tc>
        <w:tc>
          <w:tcPr>
            <w:tcW w:w="605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142" w:hanging="0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Immobiliser</w:t>
            </w:r>
          </w:p>
        </w:tc>
        <w:tc>
          <w:tcPr>
            <w:tcW w:w="24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142" w:right="713" w:hanging="0"/>
              <w:rPr>
                <w:rFonts w:ascii="Cambria" w:hAnsi="Cambria"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 w:ascii="Cambria" w:hAnsi="Cambria"/>
                <w:sz w:val="20"/>
                <w:szCs w:val="20"/>
              </w:rPr>
            </w:r>
          </w:p>
        </w:tc>
      </w:tr>
      <w:tr>
        <w:trPr>
          <w:trHeight w:val="553" w:hRule="atLeast"/>
        </w:trPr>
        <w:tc>
          <w:tcPr>
            <w:tcW w:w="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suppressAutoHyphens w:val="true"/>
              <w:bidi w:val="0"/>
              <w:spacing w:lineRule="auto" w:line="240" w:before="0" w:after="0"/>
              <w:ind w:left="850" w:right="0" w:hanging="624"/>
              <w:jc w:val="left"/>
              <w:rPr>
                <w:rFonts w:ascii="Arial" w:hAnsi="Arial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</w:r>
          </w:p>
        </w:tc>
        <w:tc>
          <w:tcPr>
            <w:tcW w:w="605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142" w:hanging="0"/>
              <w:rPr>
                <w:highlight w:val="none"/>
                <w:shd w:fill="auto" w:val="clear"/>
              </w:rPr>
            </w:pPr>
            <w:r>
              <w:rPr>
                <w:rFonts w:ascii="Cambria" w:hAnsi="Cambria"/>
                <w:sz w:val="20"/>
                <w:szCs w:val="20"/>
                <w:shd w:fill="auto" w:val="clear"/>
              </w:rPr>
              <w:t>Opony letnie i zimowe</w:t>
            </w:r>
          </w:p>
        </w:tc>
        <w:tc>
          <w:tcPr>
            <w:tcW w:w="24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142" w:right="713" w:hanging="0"/>
              <w:rPr>
                <w:rFonts w:ascii="Cambria" w:hAnsi="Cambria"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 w:ascii="Cambria" w:hAnsi="Cambria"/>
                <w:sz w:val="20"/>
                <w:szCs w:val="20"/>
              </w:rPr>
            </w:r>
          </w:p>
        </w:tc>
      </w:tr>
      <w:tr>
        <w:trPr>
          <w:trHeight w:val="553" w:hRule="atLeast"/>
        </w:trPr>
        <w:tc>
          <w:tcPr>
            <w:tcW w:w="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suppressAutoHyphens w:val="true"/>
              <w:bidi w:val="0"/>
              <w:spacing w:lineRule="auto" w:line="240" w:before="0" w:after="0"/>
              <w:ind w:left="850" w:right="0" w:hanging="624"/>
              <w:jc w:val="left"/>
              <w:rPr>
                <w:rFonts w:ascii="Arial" w:hAnsi="Arial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</w:r>
          </w:p>
        </w:tc>
        <w:tc>
          <w:tcPr>
            <w:tcW w:w="605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142" w:hanging="0"/>
              <w:rPr>
                <w:highlight w:val="none"/>
                <w:shd w:fill="auto" w:val="clear"/>
              </w:rPr>
            </w:pPr>
            <w:r>
              <w:rPr>
                <w:rFonts w:ascii="Cambria" w:hAnsi="Cambria"/>
                <w:sz w:val="20"/>
                <w:szCs w:val="20"/>
                <w:shd w:fill="auto" w:val="clear"/>
              </w:rPr>
              <w:t>Pełnowymiarowe koło zapasowe</w:t>
            </w:r>
          </w:p>
        </w:tc>
        <w:tc>
          <w:tcPr>
            <w:tcW w:w="24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142" w:right="713" w:hanging="0"/>
              <w:rPr>
                <w:rFonts w:ascii="Cambria" w:hAnsi="Cambria"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 w:ascii="Cambria" w:hAnsi="Cambria"/>
                <w:sz w:val="20"/>
                <w:szCs w:val="20"/>
              </w:rPr>
            </w:r>
          </w:p>
        </w:tc>
      </w:tr>
      <w:tr>
        <w:trPr>
          <w:trHeight w:val="553" w:hRule="atLeast"/>
        </w:trPr>
        <w:tc>
          <w:tcPr>
            <w:tcW w:w="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suppressAutoHyphens w:val="true"/>
              <w:bidi w:val="0"/>
              <w:spacing w:lineRule="auto" w:line="240" w:before="0" w:after="0"/>
              <w:ind w:left="850" w:right="0" w:hanging="624"/>
              <w:jc w:val="left"/>
              <w:rPr>
                <w:rFonts w:ascii="Arial" w:hAnsi="Arial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</w:r>
          </w:p>
        </w:tc>
        <w:tc>
          <w:tcPr>
            <w:tcW w:w="605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142" w:hanging="0"/>
              <w:rPr>
                <w:highlight w:val="none"/>
                <w:shd w:fill="auto" w:val="clear"/>
              </w:rPr>
            </w:pPr>
            <w:r>
              <w:rPr>
                <w:rFonts w:ascii="Cambria" w:hAnsi="Cambria"/>
                <w:sz w:val="20"/>
                <w:szCs w:val="20"/>
                <w:shd w:fill="auto" w:val="clear"/>
              </w:rPr>
              <w:t>Klimatyzacja manualna</w:t>
            </w:r>
          </w:p>
        </w:tc>
        <w:tc>
          <w:tcPr>
            <w:tcW w:w="24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142" w:right="713" w:hanging="0"/>
              <w:rPr>
                <w:rFonts w:ascii="Cambria" w:hAnsi="Cambria"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 w:ascii="Cambria" w:hAnsi="Cambria"/>
                <w:sz w:val="20"/>
                <w:szCs w:val="20"/>
              </w:rPr>
            </w:r>
          </w:p>
        </w:tc>
      </w:tr>
      <w:tr>
        <w:trPr>
          <w:trHeight w:val="553" w:hRule="atLeast"/>
        </w:trPr>
        <w:tc>
          <w:tcPr>
            <w:tcW w:w="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suppressAutoHyphens w:val="true"/>
              <w:bidi w:val="0"/>
              <w:spacing w:lineRule="auto" w:line="240" w:before="0" w:after="0"/>
              <w:ind w:left="850" w:right="0" w:hanging="624"/>
              <w:jc w:val="left"/>
              <w:rPr>
                <w:rFonts w:ascii="Arial" w:hAnsi="Arial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</w:r>
          </w:p>
        </w:tc>
        <w:tc>
          <w:tcPr>
            <w:tcW w:w="605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142" w:hanging="0"/>
              <w:rPr>
                <w:highlight w:val="none"/>
                <w:shd w:fill="auto" w:val="clear"/>
              </w:rPr>
            </w:pPr>
            <w:r>
              <w:rPr>
                <w:rFonts w:ascii="Cambria" w:hAnsi="Cambria"/>
                <w:sz w:val="20"/>
                <w:szCs w:val="20"/>
                <w:shd w:fill="auto" w:val="clear"/>
              </w:rPr>
              <w:t>Poduszka powietrzna kierowcy i pasażera</w:t>
            </w:r>
          </w:p>
        </w:tc>
        <w:tc>
          <w:tcPr>
            <w:tcW w:w="24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142" w:right="713" w:hanging="0"/>
              <w:rPr>
                <w:rFonts w:ascii="Cambria" w:hAnsi="Cambria"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 w:ascii="Cambria" w:hAnsi="Cambria"/>
                <w:sz w:val="20"/>
                <w:szCs w:val="20"/>
              </w:rPr>
            </w:r>
          </w:p>
        </w:tc>
      </w:tr>
      <w:tr>
        <w:trPr>
          <w:trHeight w:val="553" w:hRule="atLeast"/>
        </w:trPr>
        <w:tc>
          <w:tcPr>
            <w:tcW w:w="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suppressAutoHyphens w:val="true"/>
              <w:bidi w:val="0"/>
              <w:spacing w:lineRule="auto" w:line="240" w:before="0" w:after="0"/>
              <w:ind w:left="850" w:right="0" w:hanging="624"/>
              <w:jc w:val="left"/>
              <w:rPr>
                <w:rFonts w:ascii="Arial" w:hAnsi="Arial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</w:r>
          </w:p>
        </w:tc>
        <w:tc>
          <w:tcPr>
            <w:tcW w:w="605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142" w:hanging="0"/>
              <w:rPr>
                <w:highlight w:val="none"/>
                <w:shd w:fill="auto" w:val="clear"/>
              </w:rPr>
            </w:pPr>
            <w:r>
              <w:rPr>
                <w:rFonts w:ascii="Cambria" w:hAnsi="Cambria"/>
                <w:sz w:val="20"/>
                <w:szCs w:val="20"/>
                <w:shd w:fill="auto" w:val="clear"/>
              </w:rPr>
              <w:t>Kamera cofania, sygnał dźwiękowy manewru cofania,</w:t>
            </w:r>
          </w:p>
        </w:tc>
        <w:tc>
          <w:tcPr>
            <w:tcW w:w="24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142" w:right="713" w:hanging="0"/>
              <w:rPr>
                <w:rFonts w:ascii="Cambria" w:hAnsi="Cambria"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 w:ascii="Cambria" w:hAnsi="Cambria"/>
                <w:sz w:val="20"/>
                <w:szCs w:val="20"/>
              </w:rPr>
            </w:r>
          </w:p>
        </w:tc>
      </w:tr>
      <w:tr>
        <w:trPr>
          <w:trHeight w:val="745" w:hRule="atLeast"/>
        </w:trPr>
        <w:tc>
          <w:tcPr>
            <w:tcW w:w="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suppressAutoHyphens w:val="true"/>
              <w:bidi w:val="0"/>
              <w:spacing w:lineRule="auto" w:line="240" w:before="0" w:after="0"/>
              <w:ind w:left="850" w:right="0" w:hanging="624"/>
              <w:jc w:val="left"/>
              <w:rPr>
                <w:rFonts w:ascii="Arial" w:hAnsi="Arial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</w:r>
          </w:p>
        </w:tc>
        <w:tc>
          <w:tcPr>
            <w:tcW w:w="605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142" w:hanging="0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Zabudowa przestrzeni ładunkowej:</w:t>
            </w:r>
          </w:p>
          <w:p>
            <w:pPr>
              <w:pStyle w:val="Normal"/>
              <w:widowControl w:val="false"/>
              <w:ind w:left="142" w:hanging="0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 podłoga ze sklejki 12mm</w:t>
            </w:r>
          </w:p>
          <w:p>
            <w:pPr>
              <w:pStyle w:val="Normal"/>
              <w:widowControl w:val="false"/>
              <w:ind w:left="142" w:hanging="0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 nadkola ABS</w:t>
            </w:r>
          </w:p>
          <w:p>
            <w:pPr>
              <w:pStyle w:val="Normal"/>
              <w:widowControl w:val="false"/>
              <w:ind w:left="142" w:hanging="0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 ściany do pełnej wysokości sklejka  4mm</w:t>
            </w:r>
          </w:p>
        </w:tc>
        <w:tc>
          <w:tcPr>
            <w:tcW w:w="24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142" w:right="713" w:hanging="0"/>
              <w:rPr>
                <w:rFonts w:ascii="Cambria" w:hAnsi="Cambria"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 w:ascii="Cambria" w:hAnsi="Cambria"/>
                <w:sz w:val="20"/>
                <w:szCs w:val="20"/>
              </w:rPr>
            </w:r>
          </w:p>
        </w:tc>
      </w:tr>
      <w:tr>
        <w:trPr>
          <w:trHeight w:val="745" w:hRule="atLeast"/>
        </w:trPr>
        <w:tc>
          <w:tcPr>
            <w:tcW w:w="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suppressAutoHyphens w:val="true"/>
              <w:bidi w:val="0"/>
              <w:spacing w:lineRule="auto" w:line="240" w:before="0" w:after="0"/>
              <w:ind w:left="850" w:right="0" w:hanging="624"/>
              <w:jc w:val="left"/>
              <w:rPr>
                <w:rFonts w:ascii="Arial" w:hAnsi="Arial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</w:r>
          </w:p>
        </w:tc>
        <w:tc>
          <w:tcPr>
            <w:tcW w:w="605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142" w:hanging="0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Hak holowniczy</w:t>
            </w:r>
          </w:p>
        </w:tc>
        <w:tc>
          <w:tcPr>
            <w:tcW w:w="24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0" w:right="713" w:hanging="0"/>
              <w:rPr>
                <w:rFonts w:ascii="Cambria" w:hAnsi="Cambria"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 w:ascii="Cambria" w:hAnsi="Cambria"/>
                <w:sz w:val="20"/>
                <w:szCs w:val="20"/>
              </w:rPr>
            </w:r>
          </w:p>
        </w:tc>
      </w:tr>
      <w:tr>
        <w:trPr>
          <w:trHeight w:val="745" w:hRule="atLeast"/>
        </w:trPr>
        <w:tc>
          <w:tcPr>
            <w:tcW w:w="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suppressAutoHyphens w:val="true"/>
              <w:bidi w:val="0"/>
              <w:spacing w:lineRule="auto" w:line="240" w:before="0" w:after="0"/>
              <w:ind w:left="850" w:right="0" w:hanging="624"/>
              <w:jc w:val="left"/>
              <w:rPr>
                <w:rFonts w:ascii="Arial" w:hAnsi="Arial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</w:r>
          </w:p>
        </w:tc>
        <w:tc>
          <w:tcPr>
            <w:tcW w:w="605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142" w:hanging="0"/>
              <w:rPr>
                <w:rFonts w:ascii="Cambria" w:hAnsi="Cambria"/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ascii="Cambria" w:hAnsi="Cambria"/>
                <w:sz w:val="20"/>
                <w:szCs w:val="20"/>
                <w:shd w:fill="auto" w:val="clear"/>
              </w:rPr>
              <w:t>Przetwornica 12/230V (1000/2000W) z wyprowadzeniem jednego gniazda</w:t>
            </w:r>
          </w:p>
        </w:tc>
        <w:tc>
          <w:tcPr>
            <w:tcW w:w="24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0" w:right="713" w:hanging="0"/>
              <w:rPr>
                <w:rFonts w:ascii="Cambria" w:hAnsi="Cambria"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 w:ascii="Cambria" w:hAnsi="Cambria"/>
                <w:sz w:val="20"/>
                <w:szCs w:val="20"/>
              </w:rPr>
            </w:r>
          </w:p>
        </w:tc>
      </w:tr>
      <w:tr>
        <w:trPr>
          <w:trHeight w:val="745" w:hRule="atLeast"/>
        </w:trPr>
        <w:tc>
          <w:tcPr>
            <w:tcW w:w="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suppressAutoHyphens w:val="true"/>
              <w:bidi w:val="0"/>
              <w:spacing w:lineRule="auto" w:line="240" w:before="0" w:after="0"/>
              <w:ind w:left="850" w:right="0" w:hanging="624"/>
              <w:jc w:val="left"/>
              <w:rPr>
                <w:rFonts w:ascii="Arial" w:hAnsi="Arial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</w:r>
          </w:p>
        </w:tc>
        <w:tc>
          <w:tcPr>
            <w:tcW w:w="605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142" w:hanging="0"/>
              <w:rPr>
                <w:highlight w:val="none"/>
                <w:shd w:fill="auto" w:val="clear"/>
              </w:rPr>
            </w:pPr>
            <w:r>
              <w:rPr>
                <w:rFonts w:ascii="Cambria" w:hAnsi="Cambria"/>
                <w:sz w:val="20"/>
                <w:szCs w:val="20"/>
                <w:shd w:fill="auto" w:val="clear"/>
              </w:rPr>
              <w:t>Radioodtwarzacz, wejście USB, bluetooth</w:t>
            </w:r>
          </w:p>
        </w:tc>
        <w:tc>
          <w:tcPr>
            <w:tcW w:w="24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142" w:right="713" w:hanging="0"/>
              <w:rPr>
                <w:rFonts w:ascii="Cambria" w:hAnsi="Cambria"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 w:ascii="Cambria" w:hAnsi="Cambria"/>
                <w:sz w:val="20"/>
                <w:szCs w:val="20"/>
              </w:rPr>
            </w:r>
          </w:p>
        </w:tc>
      </w:tr>
      <w:tr>
        <w:trPr>
          <w:trHeight w:val="745" w:hRule="atLeast"/>
        </w:trPr>
        <w:tc>
          <w:tcPr>
            <w:tcW w:w="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suppressAutoHyphens w:val="true"/>
              <w:bidi w:val="0"/>
              <w:spacing w:lineRule="auto" w:line="240" w:before="0" w:after="0"/>
              <w:ind w:left="850" w:right="0" w:hanging="624"/>
              <w:jc w:val="left"/>
              <w:rPr>
                <w:rFonts w:ascii="Arial" w:hAnsi="Arial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</w:r>
          </w:p>
        </w:tc>
        <w:tc>
          <w:tcPr>
            <w:tcW w:w="605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142" w:hanging="0"/>
              <w:rPr>
                <w:highlight w:val="none"/>
                <w:shd w:fill="auto" w:val="clear"/>
              </w:rPr>
            </w:pPr>
            <w:r>
              <w:rPr>
                <w:rFonts w:ascii="Cambria" w:hAnsi="Cambria"/>
                <w:sz w:val="20"/>
                <w:szCs w:val="20"/>
                <w:shd w:fill="auto" w:val="clear"/>
              </w:rPr>
              <w:t>Światła do jazdy dziennej</w:t>
            </w:r>
          </w:p>
        </w:tc>
        <w:tc>
          <w:tcPr>
            <w:tcW w:w="24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142" w:right="713" w:hanging="0"/>
              <w:rPr>
                <w:rFonts w:ascii="Cambria" w:hAnsi="Cambria"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 w:ascii="Cambria" w:hAnsi="Cambria"/>
                <w:sz w:val="20"/>
                <w:szCs w:val="20"/>
              </w:rPr>
            </w:r>
          </w:p>
        </w:tc>
      </w:tr>
      <w:tr>
        <w:trPr>
          <w:trHeight w:val="745" w:hRule="atLeast"/>
        </w:trPr>
        <w:tc>
          <w:tcPr>
            <w:tcW w:w="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suppressAutoHyphens w:val="true"/>
              <w:bidi w:val="0"/>
              <w:spacing w:lineRule="auto" w:line="240" w:before="0" w:after="0"/>
              <w:ind w:left="850" w:right="0" w:hanging="624"/>
              <w:jc w:val="left"/>
              <w:rPr>
                <w:rFonts w:ascii="Arial" w:hAnsi="Arial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</w:r>
          </w:p>
        </w:tc>
        <w:tc>
          <w:tcPr>
            <w:tcW w:w="605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142" w:hanging="0"/>
              <w:rPr>
                <w:highlight w:val="none"/>
                <w:shd w:fill="auto" w:val="clear"/>
              </w:rPr>
            </w:pPr>
            <w:r>
              <w:rPr>
                <w:rFonts w:ascii="Cambria" w:hAnsi="Cambria"/>
                <w:sz w:val="20"/>
                <w:szCs w:val="20"/>
                <w:shd w:fill="auto" w:val="clear"/>
              </w:rPr>
              <w:t>Lusterka zewnętrzne regulowane i ogrzewane elektrycznie</w:t>
            </w:r>
          </w:p>
        </w:tc>
        <w:tc>
          <w:tcPr>
            <w:tcW w:w="24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142" w:right="713" w:hanging="0"/>
              <w:rPr>
                <w:rFonts w:ascii="Cambria" w:hAnsi="Cambria"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 w:ascii="Cambria" w:hAnsi="Cambria"/>
                <w:sz w:val="20"/>
                <w:szCs w:val="20"/>
              </w:rPr>
            </w:r>
          </w:p>
        </w:tc>
      </w:tr>
      <w:tr>
        <w:trPr>
          <w:trHeight w:val="745" w:hRule="atLeast"/>
        </w:trPr>
        <w:tc>
          <w:tcPr>
            <w:tcW w:w="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suppressAutoHyphens w:val="true"/>
              <w:bidi w:val="0"/>
              <w:spacing w:lineRule="auto" w:line="240" w:before="0" w:after="0"/>
              <w:ind w:left="850" w:right="0" w:hanging="624"/>
              <w:jc w:val="left"/>
              <w:rPr>
                <w:rFonts w:ascii="Arial" w:hAnsi="Arial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</w:r>
          </w:p>
        </w:tc>
        <w:tc>
          <w:tcPr>
            <w:tcW w:w="605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142" w:hanging="0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Tylne drzwi dwuskrzydłowe, kąt otwarcia min 180 stopni</w:t>
            </w:r>
          </w:p>
        </w:tc>
        <w:tc>
          <w:tcPr>
            <w:tcW w:w="24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142" w:right="713" w:hanging="0"/>
              <w:rPr>
                <w:rFonts w:ascii="Cambria" w:hAnsi="Cambria"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 w:ascii="Cambria" w:hAnsi="Cambria"/>
                <w:sz w:val="20"/>
                <w:szCs w:val="20"/>
              </w:rPr>
            </w:r>
          </w:p>
        </w:tc>
      </w:tr>
      <w:tr>
        <w:trPr>
          <w:trHeight w:val="745" w:hRule="atLeast"/>
        </w:trPr>
        <w:tc>
          <w:tcPr>
            <w:tcW w:w="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suppressAutoHyphens w:val="true"/>
              <w:bidi w:val="0"/>
              <w:spacing w:lineRule="auto" w:line="240" w:before="0" w:after="0"/>
              <w:ind w:left="850" w:right="0" w:hanging="624"/>
              <w:jc w:val="left"/>
              <w:rPr>
                <w:rFonts w:ascii="Arial" w:hAnsi="Arial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</w:r>
          </w:p>
        </w:tc>
        <w:tc>
          <w:tcPr>
            <w:tcW w:w="605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142" w:hanging="0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Zestaw narzędzi, podnośnik</w:t>
            </w:r>
          </w:p>
        </w:tc>
        <w:tc>
          <w:tcPr>
            <w:tcW w:w="24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142" w:right="713" w:hanging="0"/>
              <w:rPr>
                <w:rFonts w:ascii="Cambria" w:hAnsi="Cambria"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 w:ascii="Cambria" w:hAnsi="Cambria"/>
                <w:sz w:val="20"/>
                <w:szCs w:val="20"/>
              </w:rPr>
            </w:r>
          </w:p>
        </w:tc>
      </w:tr>
      <w:tr>
        <w:trPr>
          <w:trHeight w:val="745" w:hRule="atLeast"/>
        </w:trPr>
        <w:tc>
          <w:tcPr>
            <w:tcW w:w="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suppressAutoHyphens w:val="true"/>
              <w:bidi w:val="0"/>
              <w:spacing w:lineRule="auto" w:line="240" w:before="0" w:after="0"/>
              <w:ind w:left="850" w:right="0" w:hanging="624"/>
              <w:jc w:val="left"/>
              <w:rPr>
                <w:rFonts w:ascii="Arial" w:hAnsi="Arial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</w:r>
          </w:p>
        </w:tc>
        <w:tc>
          <w:tcPr>
            <w:tcW w:w="605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142" w:hanging="0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Trójką ostrzegawczy</w:t>
            </w:r>
          </w:p>
        </w:tc>
        <w:tc>
          <w:tcPr>
            <w:tcW w:w="24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142" w:right="713" w:hanging="0"/>
              <w:rPr>
                <w:rFonts w:ascii="Cambria" w:hAnsi="Cambria"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 w:ascii="Cambria" w:hAnsi="Cambria"/>
                <w:sz w:val="20"/>
                <w:szCs w:val="20"/>
              </w:rPr>
            </w:r>
          </w:p>
        </w:tc>
      </w:tr>
      <w:tr>
        <w:trPr>
          <w:trHeight w:val="745" w:hRule="atLeast"/>
        </w:trPr>
        <w:tc>
          <w:tcPr>
            <w:tcW w:w="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suppressAutoHyphens w:val="true"/>
              <w:bidi w:val="0"/>
              <w:spacing w:lineRule="auto" w:line="240" w:before="0" w:after="0"/>
              <w:ind w:left="850" w:right="0" w:hanging="624"/>
              <w:jc w:val="left"/>
              <w:rPr>
                <w:rFonts w:ascii="Arial" w:hAnsi="Arial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</w:r>
          </w:p>
        </w:tc>
        <w:tc>
          <w:tcPr>
            <w:tcW w:w="605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142" w:hanging="0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Gaśnica</w:t>
            </w:r>
          </w:p>
        </w:tc>
        <w:tc>
          <w:tcPr>
            <w:tcW w:w="24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142" w:right="713" w:hanging="0"/>
              <w:rPr>
                <w:rFonts w:ascii="Cambria" w:hAnsi="Cambria"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 w:ascii="Cambria" w:hAnsi="Cambria"/>
                <w:sz w:val="20"/>
                <w:szCs w:val="20"/>
              </w:rPr>
            </w:r>
          </w:p>
        </w:tc>
      </w:tr>
      <w:tr>
        <w:trPr>
          <w:trHeight w:val="745" w:hRule="atLeast"/>
        </w:trPr>
        <w:tc>
          <w:tcPr>
            <w:tcW w:w="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suppressAutoHyphens w:val="true"/>
              <w:bidi w:val="0"/>
              <w:spacing w:lineRule="auto" w:line="240" w:before="0" w:after="0"/>
              <w:ind w:left="850" w:right="0" w:hanging="624"/>
              <w:jc w:val="left"/>
              <w:rPr>
                <w:rFonts w:ascii="Arial" w:hAnsi="Arial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</w:r>
          </w:p>
        </w:tc>
        <w:tc>
          <w:tcPr>
            <w:tcW w:w="605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142" w:hanging="0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Apteczka</w:t>
            </w:r>
          </w:p>
        </w:tc>
        <w:tc>
          <w:tcPr>
            <w:tcW w:w="24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142" w:right="713" w:hanging="0"/>
              <w:rPr>
                <w:rFonts w:ascii="Cambria" w:hAnsi="Cambria"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 w:ascii="Cambria" w:hAnsi="Cambria"/>
                <w:sz w:val="20"/>
                <w:szCs w:val="20"/>
              </w:rPr>
            </w:r>
          </w:p>
        </w:tc>
      </w:tr>
      <w:tr>
        <w:trPr>
          <w:trHeight w:val="745" w:hRule="atLeast"/>
        </w:trPr>
        <w:tc>
          <w:tcPr>
            <w:tcW w:w="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suppressAutoHyphens w:val="true"/>
              <w:bidi w:val="0"/>
              <w:spacing w:lineRule="auto" w:line="240" w:before="0" w:after="0"/>
              <w:ind w:left="850" w:right="0" w:hanging="624"/>
              <w:jc w:val="left"/>
              <w:rPr>
                <w:rFonts w:ascii="Arial" w:hAnsi="Arial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</w:r>
          </w:p>
        </w:tc>
        <w:tc>
          <w:tcPr>
            <w:tcW w:w="605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142" w:hanging="0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Klin pod koła</w:t>
            </w:r>
          </w:p>
        </w:tc>
        <w:tc>
          <w:tcPr>
            <w:tcW w:w="24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142" w:right="713" w:hanging="0"/>
              <w:rPr>
                <w:rFonts w:ascii="Cambria" w:hAnsi="Cambria"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 w:ascii="Cambria" w:hAnsi="Cambria"/>
                <w:sz w:val="20"/>
                <w:szCs w:val="20"/>
              </w:rPr>
            </w:r>
          </w:p>
        </w:tc>
      </w:tr>
      <w:tr>
        <w:trPr>
          <w:trHeight w:val="745" w:hRule="atLeast"/>
        </w:trPr>
        <w:tc>
          <w:tcPr>
            <w:tcW w:w="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suppressAutoHyphens w:val="true"/>
              <w:bidi w:val="0"/>
              <w:spacing w:lineRule="auto" w:line="240" w:before="0" w:after="0"/>
              <w:ind w:left="850" w:right="0" w:hanging="624"/>
              <w:jc w:val="left"/>
              <w:rPr>
                <w:rFonts w:ascii="Arial" w:hAnsi="Arial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</w:r>
          </w:p>
        </w:tc>
        <w:tc>
          <w:tcPr>
            <w:tcW w:w="605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142" w:hanging="0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Komplet dokumentów</w:t>
            </w:r>
          </w:p>
        </w:tc>
        <w:tc>
          <w:tcPr>
            <w:tcW w:w="24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142" w:right="713" w:hanging="0"/>
              <w:rPr>
                <w:rFonts w:ascii="Cambria" w:hAnsi="Cambria"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 w:ascii="Cambria" w:hAnsi="Cambria"/>
                <w:sz w:val="20"/>
                <w:szCs w:val="20"/>
              </w:rPr>
            </w:r>
          </w:p>
        </w:tc>
      </w:tr>
    </w:tbl>
    <w:p>
      <w:pPr>
        <w:pStyle w:val="Normal"/>
        <w:widowControl/>
        <w:jc w:val="both"/>
        <w:rPr>
          <w:rFonts w:ascii="Cambria" w:hAnsi="Cambria" w:eastAsia="Times New Roman" w:cs="Calibri" w:asciiTheme="majorHAnsi" w:hAnsiTheme="majorHAnsi"/>
          <w:b/>
          <w:b/>
          <w:sz w:val="20"/>
          <w:szCs w:val="20"/>
          <w:lang w:eastAsia="pl-PL"/>
        </w:rPr>
      </w:pPr>
      <w:r>
        <w:rPr>
          <w:rFonts w:eastAsia="Times New Roman" w:cs="Calibri" w:ascii="Cambria" w:hAnsi="Cambria"/>
          <w:b/>
          <w:sz w:val="20"/>
          <w:szCs w:val="20"/>
          <w:lang w:eastAsia="pl-PL"/>
        </w:rPr>
      </w:r>
    </w:p>
    <w:p>
      <w:pPr>
        <w:pStyle w:val="Normal"/>
        <w:widowControl/>
        <w:jc w:val="both"/>
        <w:rPr>
          <w:rFonts w:ascii="Cambria" w:hAnsi="Cambria" w:asciiTheme="majorHAnsi" w:hAnsiTheme="majorHAnsi"/>
          <w:sz w:val="20"/>
          <w:szCs w:val="20"/>
        </w:rPr>
      </w:pPr>
      <w:r>
        <w:rPr>
          <w:rFonts w:asciiTheme="majorHAnsi" w:hAnsiTheme="majorHAnsi" w:ascii="Cambria" w:hAnsi="Cambria"/>
          <w:sz w:val="20"/>
          <w:szCs w:val="20"/>
        </w:rPr>
      </w:r>
    </w:p>
    <w:p>
      <w:pPr>
        <w:pStyle w:val="Normal"/>
        <w:widowControl/>
        <w:jc w:val="both"/>
        <w:rPr>
          <w:rFonts w:ascii="Cambria" w:hAnsi="Cambria" w:asciiTheme="majorHAnsi" w:hAnsiTheme="majorHAnsi"/>
          <w:sz w:val="20"/>
          <w:szCs w:val="20"/>
        </w:rPr>
      </w:pPr>
      <w:r>
        <w:rPr>
          <w:rFonts w:ascii="Cambria" w:hAnsi="Cambria" w:asciiTheme="majorHAnsi" w:hAnsiTheme="majorHAnsi"/>
          <w:sz w:val="20"/>
          <w:szCs w:val="20"/>
        </w:rPr>
        <w:t>Zamówienie obejmuje również wykonanie zabudowy technicznej stalowej zgodnie z poniższymi wytycznymi (szuflady stalowe, blat ze sklejki 30mm, podane wymiary minimalne, realizacja nastąpi poprzez dopasowanie do wybranego w drodze postępowania pojazdu po podpisaniu umowy):</w:t>
      </w:r>
    </w:p>
    <w:p>
      <w:pPr>
        <w:pStyle w:val="Normal"/>
        <w:widowControl/>
        <w:jc w:val="both"/>
        <w:rPr>
          <w:rFonts w:ascii="Cambria" w:hAnsi="Cambria" w:asciiTheme="majorHAnsi" w:hAnsiTheme="majorHAnsi"/>
          <w:sz w:val="20"/>
          <w:szCs w:val="20"/>
        </w:rPr>
      </w:pPr>
      <w:r>
        <w:rPr>
          <w:rFonts w:asciiTheme="majorHAnsi" w:hAnsiTheme="majorHAnsi" w:ascii="Cambria" w:hAnsi="Cambria"/>
          <w:sz w:val="20"/>
          <w:szCs w:val="20"/>
        </w:rPr>
        <w:drawing>
          <wp:anchor behindDoc="0" distT="0" distB="0" distL="0" distR="0" simplePos="0" locked="0" layoutInCell="0" allowOverlap="1" relativeHeight="6">
            <wp:simplePos x="0" y="0"/>
            <wp:positionH relativeFrom="column">
              <wp:posOffset>-9525</wp:posOffset>
            </wp:positionH>
            <wp:positionV relativeFrom="paragraph">
              <wp:posOffset>107950</wp:posOffset>
            </wp:positionV>
            <wp:extent cx="3000375" cy="2161540"/>
            <wp:effectExtent l="0" t="0" r="0" b="0"/>
            <wp:wrapSquare wrapText="largest"/>
            <wp:docPr id="1" name="Obraz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21615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widowControl/>
        <w:jc w:val="both"/>
        <w:rPr>
          <w:rFonts w:ascii="Cambria" w:hAnsi="Cambria" w:asciiTheme="majorHAnsi" w:hAnsiTheme="majorHAnsi"/>
          <w:sz w:val="20"/>
          <w:szCs w:val="20"/>
        </w:rPr>
      </w:pPr>
      <w:r>
        <w:rPr>
          <w:rFonts w:asciiTheme="majorHAnsi" w:hAnsiTheme="majorHAnsi" w:ascii="Cambria" w:hAnsi="Cambria"/>
          <w:sz w:val="20"/>
          <w:szCs w:val="20"/>
        </w:rPr>
      </w:r>
    </w:p>
    <w:p>
      <w:pPr>
        <w:pStyle w:val="Normal"/>
        <w:widowControl/>
        <w:jc w:val="both"/>
        <w:rPr>
          <w:rFonts w:ascii="Cambria" w:hAnsi="Cambria" w:asciiTheme="majorHAnsi" w:hAnsiTheme="majorHAnsi"/>
          <w:sz w:val="20"/>
          <w:szCs w:val="20"/>
        </w:rPr>
      </w:pPr>
      <w:r>
        <w:rPr>
          <w:rFonts w:asciiTheme="majorHAnsi" w:hAnsiTheme="majorHAnsi" w:ascii="Cambria" w:hAnsi="Cambria"/>
          <w:sz w:val="20"/>
          <w:szCs w:val="20"/>
        </w:rPr>
      </w:r>
    </w:p>
    <w:p>
      <w:pPr>
        <w:pStyle w:val="Normal"/>
        <w:widowControl/>
        <w:jc w:val="both"/>
        <w:rPr>
          <w:rFonts w:ascii="Cambria" w:hAnsi="Cambria" w:asciiTheme="majorHAnsi" w:hAnsiTheme="majorHAnsi"/>
          <w:sz w:val="20"/>
          <w:szCs w:val="20"/>
        </w:rPr>
      </w:pPr>
      <w:r>
        <w:rPr>
          <w:rFonts w:asciiTheme="majorHAnsi" w:hAnsiTheme="majorHAnsi" w:ascii="Cambria" w:hAnsi="Cambria"/>
          <w:sz w:val="20"/>
          <w:szCs w:val="20"/>
        </w:rPr>
      </w:r>
    </w:p>
    <w:p>
      <w:pPr>
        <w:pStyle w:val="Normal"/>
        <w:widowControl/>
        <w:jc w:val="both"/>
        <w:rPr>
          <w:rFonts w:ascii="Cambria" w:hAnsi="Cambria" w:asciiTheme="majorHAnsi" w:hAnsiTheme="majorHAnsi"/>
          <w:sz w:val="20"/>
          <w:szCs w:val="20"/>
        </w:rPr>
      </w:pPr>
      <w:r>
        <w:rPr>
          <w:rFonts w:asciiTheme="majorHAnsi" w:hAnsiTheme="majorHAnsi" w:ascii="Cambria" w:hAnsi="Cambria"/>
          <w:sz w:val="20"/>
          <w:szCs w:val="20"/>
        </w:rPr>
      </w:r>
    </w:p>
    <w:p>
      <w:pPr>
        <w:pStyle w:val="Normal"/>
        <w:widowControl/>
        <w:jc w:val="both"/>
        <w:rPr>
          <w:rFonts w:ascii="Cambria" w:hAnsi="Cambria" w:asciiTheme="majorHAnsi" w:hAnsiTheme="majorHAnsi"/>
          <w:sz w:val="20"/>
          <w:szCs w:val="20"/>
        </w:rPr>
      </w:pPr>
      <w:r>
        <w:rPr>
          <w:rFonts w:asciiTheme="majorHAnsi" w:hAnsiTheme="majorHAnsi" w:ascii="Cambria" w:hAnsi="Cambria"/>
          <w:sz w:val="20"/>
          <w:szCs w:val="20"/>
        </w:rPr>
      </w:r>
    </w:p>
    <w:p>
      <w:pPr>
        <w:pStyle w:val="Normal"/>
        <w:widowControl/>
        <w:jc w:val="both"/>
        <w:rPr>
          <w:rFonts w:ascii="Cambria" w:hAnsi="Cambria" w:asciiTheme="majorHAnsi" w:hAnsiTheme="majorHAnsi"/>
          <w:sz w:val="20"/>
          <w:szCs w:val="20"/>
        </w:rPr>
      </w:pPr>
      <w:r>
        <w:rPr>
          <w:rFonts w:asciiTheme="majorHAnsi" w:hAnsiTheme="majorHAnsi" w:ascii="Cambria" w:hAnsi="Cambria"/>
          <w:sz w:val="20"/>
          <w:szCs w:val="20"/>
        </w:rPr>
      </w:r>
    </w:p>
    <w:p>
      <w:pPr>
        <w:pStyle w:val="Normal"/>
        <w:widowControl/>
        <w:jc w:val="both"/>
        <w:rPr>
          <w:rFonts w:ascii="Cambria" w:hAnsi="Cambria" w:asciiTheme="majorHAnsi" w:hAnsiTheme="majorHAnsi"/>
          <w:sz w:val="20"/>
          <w:szCs w:val="20"/>
        </w:rPr>
      </w:pPr>
      <w:r>
        <w:rPr>
          <w:rFonts w:asciiTheme="majorHAnsi" w:hAnsiTheme="majorHAnsi" w:ascii="Cambria" w:hAnsi="Cambria"/>
          <w:sz w:val="20"/>
          <w:szCs w:val="20"/>
        </w:rPr>
      </w:r>
    </w:p>
    <w:p>
      <w:pPr>
        <w:pStyle w:val="Normal"/>
        <w:widowControl/>
        <w:jc w:val="both"/>
        <w:rPr>
          <w:rFonts w:ascii="Cambria" w:hAnsi="Cambria" w:asciiTheme="majorHAnsi" w:hAnsiTheme="majorHAnsi"/>
          <w:sz w:val="20"/>
          <w:szCs w:val="20"/>
        </w:rPr>
      </w:pPr>
      <w:r>
        <w:rPr>
          <w:rFonts w:asciiTheme="majorHAnsi" w:hAnsiTheme="majorHAnsi" w:ascii="Cambria" w:hAnsi="Cambria"/>
          <w:sz w:val="20"/>
          <w:szCs w:val="20"/>
        </w:rPr>
      </w:r>
    </w:p>
    <w:p>
      <w:pPr>
        <w:pStyle w:val="Normal"/>
        <w:widowControl/>
        <w:jc w:val="both"/>
        <w:rPr>
          <w:rFonts w:ascii="Cambria" w:hAnsi="Cambria" w:asciiTheme="majorHAnsi" w:hAnsiTheme="majorHAnsi"/>
          <w:sz w:val="20"/>
          <w:szCs w:val="20"/>
        </w:rPr>
      </w:pPr>
      <w:r>
        <w:rPr>
          <w:rFonts w:asciiTheme="majorHAnsi" w:hAnsiTheme="majorHAnsi" w:ascii="Cambria" w:hAnsi="Cambria"/>
          <w:sz w:val="20"/>
          <w:szCs w:val="20"/>
        </w:rPr>
      </w:r>
    </w:p>
    <w:p>
      <w:pPr>
        <w:pStyle w:val="Normal"/>
        <w:widowControl/>
        <w:jc w:val="both"/>
        <w:rPr>
          <w:rFonts w:ascii="Cambria" w:hAnsi="Cambria" w:asciiTheme="majorHAnsi" w:hAnsiTheme="majorHAnsi"/>
          <w:sz w:val="20"/>
          <w:szCs w:val="20"/>
        </w:rPr>
      </w:pPr>
      <w:r>
        <w:rPr>
          <w:rFonts w:asciiTheme="majorHAnsi" w:hAnsiTheme="majorHAnsi" w:ascii="Cambria" w:hAnsi="Cambria"/>
          <w:sz w:val="20"/>
          <w:szCs w:val="20"/>
        </w:rPr>
      </w:r>
    </w:p>
    <w:p>
      <w:pPr>
        <w:pStyle w:val="Normal"/>
        <w:widowControl/>
        <w:jc w:val="both"/>
        <w:rPr>
          <w:rFonts w:ascii="Cambria" w:hAnsi="Cambria" w:asciiTheme="majorHAnsi" w:hAnsiTheme="majorHAnsi"/>
          <w:sz w:val="20"/>
          <w:szCs w:val="20"/>
        </w:rPr>
      </w:pPr>
      <w:r>
        <w:rPr>
          <w:rFonts w:asciiTheme="majorHAnsi" w:hAnsiTheme="majorHAnsi" w:ascii="Cambria" w:hAnsi="Cambria"/>
          <w:sz w:val="20"/>
          <w:szCs w:val="20"/>
        </w:rPr>
      </w:r>
    </w:p>
    <w:p>
      <w:pPr>
        <w:pStyle w:val="Normal"/>
        <w:widowControl/>
        <w:jc w:val="both"/>
        <w:rPr>
          <w:rFonts w:ascii="Cambria" w:hAnsi="Cambria" w:asciiTheme="majorHAnsi" w:hAnsiTheme="majorHAnsi"/>
          <w:sz w:val="20"/>
          <w:szCs w:val="20"/>
        </w:rPr>
      </w:pPr>
      <w:r>
        <w:rPr>
          <w:rFonts w:asciiTheme="majorHAnsi" w:hAnsiTheme="majorHAnsi" w:ascii="Cambria" w:hAnsi="Cambria"/>
          <w:sz w:val="20"/>
          <w:szCs w:val="20"/>
        </w:rPr>
      </w:r>
    </w:p>
    <w:p>
      <w:pPr>
        <w:pStyle w:val="Normal"/>
        <w:widowControl/>
        <w:jc w:val="both"/>
        <w:rPr>
          <w:rFonts w:ascii="Cambria" w:hAnsi="Cambria" w:asciiTheme="majorHAnsi" w:hAnsiTheme="majorHAnsi"/>
          <w:sz w:val="20"/>
          <w:szCs w:val="20"/>
        </w:rPr>
      </w:pPr>
      <w:r>
        <w:rPr>
          <w:rFonts w:asciiTheme="majorHAnsi" w:hAnsiTheme="majorHAnsi" w:ascii="Cambria" w:hAnsi="Cambria"/>
          <w:sz w:val="20"/>
          <w:szCs w:val="20"/>
        </w:rPr>
      </w:r>
    </w:p>
    <w:p>
      <w:pPr>
        <w:pStyle w:val="Normal"/>
        <w:widowControl/>
        <w:jc w:val="both"/>
        <w:rPr>
          <w:rFonts w:ascii="Cambria" w:hAnsi="Cambria" w:asciiTheme="majorHAnsi" w:hAnsiTheme="majorHAnsi"/>
          <w:sz w:val="20"/>
          <w:szCs w:val="20"/>
        </w:rPr>
      </w:pPr>
      <w:r>
        <w:rPr>
          <w:rFonts w:asciiTheme="majorHAnsi" w:hAnsiTheme="majorHAnsi" w:ascii="Cambria" w:hAnsi="Cambria"/>
          <w:sz w:val="20"/>
          <w:szCs w:val="20"/>
        </w:rPr>
      </w:r>
    </w:p>
    <w:p>
      <w:pPr>
        <w:pStyle w:val="Normal"/>
        <w:widowControl/>
        <w:jc w:val="both"/>
        <w:rPr>
          <w:rFonts w:ascii="Cambria" w:hAnsi="Cambria" w:asciiTheme="majorHAnsi" w:hAnsiTheme="majorHAnsi"/>
          <w:sz w:val="20"/>
          <w:szCs w:val="20"/>
        </w:rPr>
      </w:pPr>
      <w:r>
        <w:rPr>
          <w:rFonts w:asciiTheme="majorHAnsi" w:hAnsiTheme="majorHAnsi" w:ascii="Cambria" w:hAnsi="Cambria"/>
          <w:sz w:val="20"/>
          <w:szCs w:val="20"/>
        </w:rPr>
      </w:r>
    </w:p>
    <w:p>
      <w:pPr>
        <w:pStyle w:val="Normal"/>
        <w:widowControl/>
        <w:jc w:val="both"/>
        <w:rPr>
          <w:rFonts w:ascii="Cambria" w:hAnsi="Cambria" w:asciiTheme="majorHAnsi" w:hAnsiTheme="majorHAnsi"/>
          <w:sz w:val="20"/>
          <w:szCs w:val="20"/>
        </w:rPr>
      </w:pPr>
      <w:r>
        <w:rPr>
          <w:rFonts w:asciiTheme="majorHAnsi" w:hAnsiTheme="majorHAnsi" w:ascii="Cambria" w:hAnsi="Cambria"/>
          <w:sz w:val="20"/>
          <w:szCs w:val="20"/>
        </w:rPr>
        <w:drawing>
          <wp:anchor behindDoc="0" distT="0" distB="0" distL="0" distR="0" simplePos="0" locked="0" layoutInCell="0" allowOverlap="1" relativeHeight="7">
            <wp:simplePos x="0" y="0"/>
            <wp:positionH relativeFrom="column">
              <wp:posOffset>-146050</wp:posOffset>
            </wp:positionH>
            <wp:positionV relativeFrom="paragraph">
              <wp:posOffset>4445</wp:posOffset>
            </wp:positionV>
            <wp:extent cx="5156200" cy="2750820"/>
            <wp:effectExtent l="0" t="0" r="0" b="0"/>
            <wp:wrapSquare wrapText="largest"/>
            <wp:docPr id="2" name="Obraz3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3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0" cy="27508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widowControl/>
        <w:jc w:val="both"/>
        <w:rPr>
          <w:rFonts w:ascii="Cambria" w:hAnsi="Cambria" w:asciiTheme="majorHAnsi" w:hAnsiTheme="majorHAnsi"/>
          <w:sz w:val="20"/>
          <w:szCs w:val="20"/>
        </w:rPr>
      </w:pPr>
      <w:r>
        <w:rPr>
          <w:rFonts w:asciiTheme="majorHAnsi" w:hAnsiTheme="majorHAnsi" w:ascii="Cambria" w:hAnsi="Cambria"/>
          <w:sz w:val="20"/>
          <w:szCs w:val="20"/>
        </w:rPr>
      </w:r>
    </w:p>
    <w:p>
      <w:pPr>
        <w:pStyle w:val="Normal"/>
        <w:widowControl/>
        <w:jc w:val="both"/>
        <w:rPr>
          <w:rFonts w:ascii="Cambria" w:hAnsi="Cambria" w:asciiTheme="majorHAnsi" w:hAnsiTheme="majorHAnsi"/>
          <w:sz w:val="20"/>
          <w:szCs w:val="20"/>
        </w:rPr>
      </w:pPr>
      <w:r>
        <w:rPr>
          <w:rFonts w:asciiTheme="majorHAnsi" w:hAnsiTheme="majorHAnsi" w:ascii="Cambria" w:hAnsi="Cambria"/>
          <w:sz w:val="20"/>
          <w:szCs w:val="20"/>
        </w:rPr>
      </w:r>
    </w:p>
    <w:p>
      <w:pPr>
        <w:pStyle w:val="Normal"/>
        <w:widowControl/>
        <w:jc w:val="both"/>
        <w:rPr>
          <w:rFonts w:ascii="Cambria" w:hAnsi="Cambria" w:asciiTheme="majorHAnsi" w:hAnsiTheme="majorHAnsi"/>
          <w:sz w:val="20"/>
          <w:szCs w:val="20"/>
        </w:rPr>
      </w:pPr>
      <w:r>
        <w:rPr>
          <w:rFonts w:asciiTheme="majorHAnsi" w:hAnsiTheme="majorHAnsi" w:ascii="Cambria" w:hAnsi="Cambria"/>
          <w:sz w:val="20"/>
          <w:szCs w:val="20"/>
        </w:rPr>
      </w:r>
    </w:p>
    <w:p>
      <w:pPr>
        <w:pStyle w:val="Normal"/>
        <w:widowControl/>
        <w:jc w:val="both"/>
        <w:rPr>
          <w:rFonts w:ascii="Cambria" w:hAnsi="Cambria" w:asciiTheme="majorHAnsi" w:hAnsiTheme="majorHAnsi"/>
          <w:sz w:val="20"/>
          <w:szCs w:val="20"/>
        </w:rPr>
      </w:pPr>
      <w:r>
        <w:rPr>
          <w:rFonts w:asciiTheme="majorHAnsi" w:hAnsiTheme="majorHAnsi" w:ascii="Cambria" w:hAnsi="Cambria"/>
          <w:sz w:val="20"/>
          <w:szCs w:val="20"/>
        </w:rPr>
      </w:r>
    </w:p>
    <w:p>
      <w:pPr>
        <w:pStyle w:val="Normal"/>
        <w:widowControl/>
        <w:jc w:val="both"/>
        <w:rPr>
          <w:rFonts w:ascii="Cambria" w:hAnsi="Cambria" w:asciiTheme="majorHAnsi" w:hAnsiTheme="majorHAnsi"/>
          <w:sz w:val="20"/>
          <w:szCs w:val="20"/>
        </w:rPr>
      </w:pPr>
      <w:r>
        <w:rPr>
          <w:rFonts w:asciiTheme="majorHAnsi" w:hAnsiTheme="majorHAnsi" w:ascii="Cambria" w:hAnsi="Cambria"/>
          <w:sz w:val="20"/>
          <w:szCs w:val="20"/>
        </w:rPr>
      </w:r>
    </w:p>
    <w:p>
      <w:pPr>
        <w:pStyle w:val="Normal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</w:r>
    </w:p>
    <w:p>
      <w:pPr>
        <w:pStyle w:val="Normal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</w:r>
    </w:p>
    <w:p>
      <w:pPr>
        <w:pStyle w:val="Normal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</w:r>
    </w:p>
    <w:p>
      <w:pPr>
        <w:pStyle w:val="Normal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</w:r>
    </w:p>
    <w:p>
      <w:pPr>
        <w:pStyle w:val="Normal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</w:r>
    </w:p>
    <w:p>
      <w:pPr>
        <w:pStyle w:val="Normal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</w:r>
    </w:p>
    <w:p>
      <w:pPr>
        <w:pStyle w:val="Normal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</w:r>
    </w:p>
    <w:p>
      <w:pPr>
        <w:pStyle w:val="Normal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drawing>
          <wp:anchor behindDoc="0" distT="0" distB="0" distL="0" distR="0" simplePos="0" locked="0" layoutInCell="0" allowOverlap="1" relativeHeight="8">
            <wp:simplePos x="0" y="0"/>
            <wp:positionH relativeFrom="column">
              <wp:posOffset>-22225</wp:posOffset>
            </wp:positionH>
            <wp:positionV relativeFrom="paragraph">
              <wp:posOffset>6985</wp:posOffset>
            </wp:positionV>
            <wp:extent cx="4166235" cy="2460625"/>
            <wp:effectExtent l="0" t="0" r="0" b="0"/>
            <wp:wrapSquare wrapText="largest"/>
            <wp:docPr id="3" name="Obraz4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az4" descr="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6235" cy="2460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</w:r>
    </w:p>
    <w:p>
      <w:pPr>
        <w:pStyle w:val="Normal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</w:r>
    </w:p>
    <w:p>
      <w:pPr>
        <w:pStyle w:val="Normal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</w:r>
    </w:p>
    <w:p>
      <w:pPr>
        <w:pStyle w:val="Normal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</w:r>
    </w:p>
    <w:p>
      <w:pPr>
        <w:pStyle w:val="Normal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</w:r>
    </w:p>
    <w:p>
      <w:pPr>
        <w:pStyle w:val="Normal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</w:r>
    </w:p>
    <w:p>
      <w:pPr>
        <w:pStyle w:val="Normal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</w:r>
    </w:p>
    <w:p>
      <w:pPr>
        <w:pStyle w:val="Normal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</w:r>
    </w:p>
    <w:p>
      <w:pPr>
        <w:pStyle w:val="Normal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</w:r>
    </w:p>
    <w:p>
      <w:pPr>
        <w:pStyle w:val="Normal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</w:r>
    </w:p>
    <w:p>
      <w:pPr>
        <w:pStyle w:val="Normal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</w:r>
    </w:p>
    <w:p>
      <w:pPr>
        <w:pStyle w:val="Normal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</w:r>
    </w:p>
    <w:p>
      <w:pPr>
        <w:pStyle w:val="Normal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</w:r>
    </w:p>
    <w:p>
      <w:pPr>
        <w:pStyle w:val="Normal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</w:r>
    </w:p>
    <w:p>
      <w:pPr>
        <w:pStyle w:val="Normal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</w:r>
    </w:p>
    <w:p>
      <w:pPr>
        <w:pStyle w:val="Normal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</w:r>
    </w:p>
    <w:p>
      <w:pPr>
        <w:pStyle w:val="Normal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</w:r>
    </w:p>
    <w:p>
      <w:pPr>
        <w:pStyle w:val="Normal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Dokumenty do dostarczenia wraz z pojazdem:</w:t>
      </w:r>
    </w:p>
    <w:p>
      <w:pPr>
        <w:pStyle w:val="Normal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</w:r>
    </w:p>
    <w:p>
      <w:pPr>
        <w:pStyle w:val="Normal"/>
        <w:widowControl/>
        <w:tabs>
          <w:tab w:val="clear" w:pos="708"/>
          <w:tab w:val="left" w:pos="426" w:leader="none"/>
        </w:tabs>
        <w:spacing w:lineRule="auto" w:line="360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- Książka Gwarancyjna w języku Polskim</w:t>
        <w:br/>
        <w:t>- Książka Serwisowa w języku Polskim</w:t>
        <w:br/>
        <w:t>- Instrukcja obsługi w języku Polskim</w:t>
      </w:r>
    </w:p>
    <w:p>
      <w:pPr>
        <w:pStyle w:val="Normal"/>
        <w:widowControl/>
        <w:tabs>
          <w:tab w:val="clear" w:pos="708"/>
          <w:tab w:val="left" w:pos="426" w:leader="none"/>
        </w:tabs>
        <w:spacing w:lineRule="auto" w:line="360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br/>
        <w:t xml:space="preserve">- </w:t>
      </w:r>
      <w:r>
        <w:rPr>
          <w:rFonts w:ascii="Cambria" w:hAnsi="Cambria"/>
          <w:sz w:val="20"/>
          <w:szCs w:val="20"/>
        </w:rPr>
        <w:t xml:space="preserve">w ramach realizacji umowy Wykonawca dokona dostawy zamówionego samochodu na adres siedziby Zamawiającego: ul. Zwycięstwa 6a, Pionki 26-670 i pokryje wszelkie związane z dostawą koszty                          np. ubezpieczenia w transporcie, oraz przeszkoli w dniu dostawy co najmniej 2 osoby z zakresu obsługi pojazdu. </w:t>
      </w:r>
    </w:p>
    <w:p>
      <w:pPr>
        <w:pStyle w:val="Normal"/>
        <w:widowControl/>
        <w:tabs>
          <w:tab w:val="clear" w:pos="708"/>
          <w:tab w:val="left" w:pos="426" w:leader="none"/>
        </w:tabs>
        <w:spacing w:lineRule="auto" w:line="360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</w:r>
    </w:p>
    <w:p>
      <w:pPr>
        <w:pStyle w:val="Normal"/>
        <w:widowControl/>
        <w:tabs>
          <w:tab w:val="clear" w:pos="708"/>
          <w:tab w:val="left" w:pos="426" w:leader="none"/>
        </w:tabs>
        <w:spacing w:lineRule="auto" w:line="360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</w:r>
    </w:p>
    <w:p>
      <w:pPr>
        <w:pStyle w:val="Normal"/>
        <w:widowControl/>
        <w:tabs>
          <w:tab w:val="clear" w:pos="708"/>
          <w:tab w:val="left" w:pos="426" w:leader="none"/>
        </w:tabs>
        <w:spacing w:lineRule="auto" w:line="360"/>
        <w:jc w:val="right"/>
        <w:rPr>
          <w:rFonts w:ascii="Cambria" w:hAnsi="Cambria"/>
          <w:sz w:val="20"/>
          <w:szCs w:val="20"/>
        </w:rPr>
      </w:pPr>
      <w:r>
        <w:rPr>
          <w:rFonts w:eastAsia="Garamond" w:cs="Garamond" w:ascii="Garamond" w:hAnsi="Garamond"/>
        </w:rPr>
        <w:t>…………………………………………………</w:t>
      </w:r>
      <w:r>
        <w:rPr>
          <w:rFonts w:cs="Garamond" w:ascii="Garamond" w:hAnsi="Garamond"/>
        </w:rPr>
        <w:t>..</w:t>
      </w:r>
    </w:p>
    <w:p>
      <w:pPr>
        <w:pStyle w:val="Normal"/>
        <w:widowControl/>
        <w:tabs>
          <w:tab w:val="clear" w:pos="708"/>
          <w:tab w:val="left" w:pos="426" w:leader="none"/>
        </w:tabs>
        <w:spacing w:lineRule="auto" w:line="360"/>
        <w:rPr>
          <w:rFonts w:ascii="Cambria" w:hAnsi="Cambria"/>
          <w:sz w:val="20"/>
          <w:szCs w:val="20"/>
        </w:rPr>
      </w:pPr>
      <w:r>
        <w:rPr>
          <w:rFonts w:cs="Garamond" w:ascii="Garamond" w:hAnsi="Garamond"/>
          <w:sz w:val="20"/>
          <w:szCs w:val="20"/>
        </w:rPr>
        <w:t xml:space="preserve">                                                                                                       </w:t>
      </w:r>
      <w:r>
        <w:rPr>
          <w:rFonts w:cs="Garamond" w:ascii="Garamond" w:hAnsi="Garamond"/>
          <w:sz w:val="20"/>
          <w:szCs w:val="20"/>
        </w:rPr>
        <w:t>Podpis i imienna pieczątka wykonawcy</w:t>
      </w:r>
    </w:p>
    <w:p>
      <w:pPr>
        <w:pStyle w:val="Normal"/>
        <w:widowControl/>
        <w:tabs>
          <w:tab w:val="clear" w:pos="708"/>
          <w:tab w:val="left" w:pos="426" w:leader="none"/>
        </w:tabs>
        <w:spacing w:lineRule="auto" w:line="360"/>
        <w:rPr>
          <w:rFonts w:ascii="Cambria" w:hAnsi="Cambria"/>
          <w:sz w:val="20"/>
          <w:szCs w:val="20"/>
        </w:rPr>
      </w:pPr>
      <w:r>
        <w:rPr/>
      </w:r>
    </w:p>
    <w:sectPr>
      <w:headerReference w:type="default" r:id="rId5"/>
      <w:footerReference w:type="default" r:id="rId6"/>
      <w:type w:val="nextPage"/>
      <w:pgSz w:w="11906" w:h="16838"/>
      <w:pgMar w:left="1418" w:right="1418" w:gutter="0" w:header="709" w:top="1418" w:footer="709" w:bottom="1418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Arial">
    <w:charset w:val="ee"/>
    <w:family w:val="roman"/>
    <w:pitch w:val="variable"/>
  </w:font>
  <w:font w:name="Liberation Serif">
    <w:altName w:val="Times New Roman"/>
    <w:charset w:val="ee"/>
    <w:family w:val="swiss"/>
    <w:pitch w:val="variable"/>
  </w:font>
  <w:font w:name="OpenSymbol">
    <w:altName w:val="Arial Unicode MS"/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imes New Roman">
    <w:charset w:val="ee"/>
    <w:family w:val="roman"/>
    <w:pitch w:val="variable"/>
  </w:font>
  <w:font w:name="Cambria">
    <w:charset w:val="ee"/>
    <w:family w:val="roman"/>
    <w:pitch w:val="variable"/>
  </w:font>
  <w:font w:name="Garamond">
    <w:charset w:val="ee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  <w:font w:name="OpenSymbol">
    <w:altName w:val="Arial Unicode MS"/>
    <w:charset w:val="01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  <w:docPartGallery w:val="Page Numbers (Top of Page)"/>
        <w:docPartUnique w:val="true"/>
      </w:docPartObj>
      <w:id w:val="589115383"/>
    </w:sdtPr>
    <w:sdtContent>
      <w:p>
        <w:pPr>
          <w:pStyle w:val="Stopka"/>
          <w:ind w:left="0" w:right="848" w:hanging="0"/>
          <w:jc w:val="right"/>
          <w:rPr/>
        </w:pPr>
        <w:r>
          <w:rPr/>
          <w:t>s</w:t>
        </w:r>
        <w:r>
          <w:rPr>
            <w:sz w:val="20"/>
            <w:szCs w:val="20"/>
          </w:rPr>
          <w:t xml:space="preserve">tr. </w:t>
        </w:r>
        <w:r>
          <w:rPr>
            <w:sz w:val="20"/>
            <w:szCs w:val="20"/>
          </w:rPr>
          <w:fldChar w:fldCharType="begin"/>
        </w:r>
        <w:r>
          <w:rPr>
            <w:sz w:val="20"/>
            <w:szCs w:val="20"/>
          </w:rPr>
          <w:instrText xml:space="preserve"> PAGE </w:instrText>
        </w:r>
        <w:r>
          <w:rPr>
            <w:sz w:val="20"/>
            <w:szCs w:val="20"/>
          </w:rPr>
          <w:fldChar w:fldCharType="separate"/>
        </w:r>
        <w:r>
          <w:rPr>
            <w:sz w:val="20"/>
            <w:szCs w:val="20"/>
          </w:rPr>
          <w:t>4</w:t>
        </w:r>
        <w:r>
          <w:rPr>
            <w:sz w:val="20"/>
            <w:szCs w:val="20"/>
          </w:rPr>
          <w:fldChar w:fldCharType="end"/>
        </w:r>
        <w:r>
          <w:rPr>
            <w:sz w:val="20"/>
            <w:szCs w:val="20"/>
          </w:rPr>
          <w:t xml:space="preserve"> / </w:t>
        </w:r>
        <w:r>
          <w:rPr>
            <w:sz w:val="20"/>
            <w:szCs w:val="20"/>
          </w:rPr>
          <w:fldChar w:fldCharType="begin"/>
        </w:r>
        <w:r>
          <w:rPr>
            <w:sz w:val="20"/>
            <w:szCs w:val="20"/>
          </w:rPr>
          <w:instrText xml:space="preserve"> NUMPAGES </w:instrText>
        </w:r>
        <w:r>
          <w:rPr>
            <w:sz w:val="20"/>
            <w:szCs w:val="20"/>
          </w:rPr>
          <w:fldChar w:fldCharType="separate"/>
        </w:r>
        <w:r>
          <w:rPr>
            <w:sz w:val="20"/>
            <w:szCs w:val="20"/>
          </w:rPr>
          <w:t>4</w:t>
        </w:r>
        <w:r>
          <w:rPr>
            <w:sz w:val="20"/>
            <w:szCs w:val="20"/>
          </w:rPr>
          <w:fldChar w:fldCharType="end"/>
        </w:r>
      </w:p>
    </w:sdtContent>
  </w:sdt>
  <w:p>
    <w:pPr>
      <w:pStyle w:val="Stopka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Gwka"/>
      <w:rPr>
        <w:b/>
        <w:b/>
        <w:bCs/>
        <w:color w:val="000000" w:themeColor="text1"/>
      </w:rPr>
    </w:pPr>
    <w:r>
      <w:rPr>
        <w:b/>
        <w:bCs/>
        <w:color w:val="000000" w:themeColor="text1"/>
      </w:rPr>
      <w:drawing>
        <wp:anchor behindDoc="1" distT="0" distB="0" distL="0" distR="0" simplePos="0" locked="0" layoutInCell="0" allowOverlap="1" relativeHeight="5">
          <wp:simplePos x="0" y="0"/>
          <wp:positionH relativeFrom="column">
            <wp:posOffset>4937760</wp:posOffset>
          </wp:positionH>
          <wp:positionV relativeFrom="paragraph">
            <wp:posOffset>-341630</wp:posOffset>
          </wp:positionV>
          <wp:extent cx="746760" cy="824230"/>
          <wp:effectExtent l="0" t="0" r="0" b="0"/>
          <wp:wrapSquare wrapText="largest"/>
          <wp:docPr id="4" name="Obraz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24" t="-21" r="-24" b="-21"/>
                  <a:stretch>
                    <a:fillRect/>
                  </a:stretch>
                </pic:blipFill>
                <pic:spPr bwMode="auto">
                  <a:xfrm>
                    <a:off x="0" y="0"/>
                    <a:ext cx="746760" cy="8242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Gwka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862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8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302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022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4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462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82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90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622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862"/>
        </w:tabs>
        <w:ind w:left="862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222"/>
        </w:tabs>
        <w:ind w:left="1222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582"/>
        </w:tabs>
        <w:ind w:left="1582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942"/>
        </w:tabs>
        <w:ind w:left="1942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302"/>
        </w:tabs>
        <w:ind w:left="2302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662"/>
        </w:tabs>
        <w:ind w:left="2662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382"/>
        </w:tabs>
        <w:ind w:left="3382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742"/>
        </w:tabs>
        <w:ind w:left="3742" w:hanging="360"/>
      </w:pPr>
      <w:rPr>
        <w:rFonts w:ascii="OpenSymbol" w:hAnsi="OpenSymbol" w:cs="OpenSymbol" w:hint="default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862"/>
        </w:tabs>
        <w:ind w:left="862" w:hanging="360"/>
      </w:pPr>
      <w:rPr/>
    </w:lvl>
    <w:lvl w:ilvl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  <w:rPr/>
    </w:lvl>
    <w:lvl w:ilvl="2">
      <w:start w:val="1"/>
      <w:numFmt w:val="decimal"/>
      <w:lvlText w:val="%3."/>
      <w:lvlJc w:val="left"/>
      <w:pPr>
        <w:tabs>
          <w:tab w:val="num" w:pos="1582"/>
        </w:tabs>
        <w:ind w:left="1582" w:hanging="360"/>
      </w:pPr>
      <w:rPr/>
    </w:lvl>
    <w:lvl w:ilvl="3">
      <w:start w:val="1"/>
      <w:numFmt w:val="decimal"/>
      <w:lvlText w:val="%4."/>
      <w:lvlJc w:val="left"/>
      <w:pPr>
        <w:tabs>
          <w:tab w:val="num" w:pos="1942"/>
        </w:tabs>
        <w:ind w:left="1942" w:hanging="360"/>
      </w:pPr>
      <w:rPr/>
    </w:lvl>
    <w:lvl w:ilvl="4">
      <w:start w:val="1"/>
      <w:numFmt w:val="decimal"/>
      <w:lvlText w:val="%5."/>
      <w:lvlJc w:val="left"/>
      <w:pPr>
        <w:tabs>
          <w:tab w:val="num" w:pos="2302"/>
        </w:tabs>
        <w:ind w:left="2302" w:hanging="360"/>
      </w:pPr>
      <w:rPr/>
    </w:lvl>
    <w:lvl w:ilvl="5">
      <w:start w:val="1"/>
      <w:numFmt w:val="decimal"/>
      <w:lvlText w:val="%6."/>
      <w:lvlJc w:val="left"/>
      <w:pPr>
        <w:tabs>
          <w:tab w:val="num" w:pos="2662"/>
        </w:tabs>
        <w:ind w:left="2662" w:hanging="360"/>
      </w:pPr>
      <w:rPr/>
    </w:lvl>
    <w:lvl w:ilvl="6">
      <w:start w:val="1"/>
      <w:numFmt w:val="decimal"/>
      <w:lvlText w:val="%7."/>
      <w:lvlJc w:val="left"/>
      <w:pPr>
        <w:tabs>
          <w:tab w:val="num" w:pos="3022"/>
        </w:tabs>
        <w:ind w:left="3022" w:hanging="360"/>
      </w:pPr>
      <w:rPr/>
    </w:lvl>
    <w:lvl w:ilvl="7">
      <w:start w:val="1"/>
      <w:numFmt w:val="decimal"/>
      <w:lvlText w:val="%8."/>
      <w:lvlJc w:val="left"/>
      <w:pPr>
        <w:tabs>
          <w:tab w:val="num" w:pos="3382"/>
        </w:tabs>
        <w:ind w:left="3382" w:hanging="360"/>
      </w:pPr>
      <w:rPr/>
    </w:lvl>
    <w:lvl w:ilvl="8">
      <w:start w:val="1"/>
      <w:numFmt w:val="decimal"/>
      <w:lvlText w:val="%9."/>
      <w:lvlJc w:val="left"/>
      <w:pPr>
        <w:tabs>
          <w:tab w:val="num" w:pos="3742"/>
        </w:tabs>
        <w:ind w:left="3742" w:hanging="360"/>
      </w:pPr>
      <w:rPr/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1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1" w:qFormat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1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uiPriority w:val="1"/>
    <w:qFormat/>
    <w:rsid w:val="00645650"/>
    <w:pPr>
      <w:widowControl w:val="false"/>
      <w:suppressAutoHyphens w:val="true"/>
      <w:bidi w:val="0"/>
      <w:spacing w:lineRule="auto" w:line="240" w:before="0" w:after="0"/>
      <w:ind w:left="0" w:hanging="0"/>
      <w:jc w:val="left"/>
    </w:pPr>
    <w:rPr>
      <w:rFonts w:ascii="Arial" w:hAnsi="Arial" w:eastAsia="Arial" w:cs="Arial"/>
      <w:color w:val="auto"/>
      <w:kern w:val="0"/>
      <w:sz w:val="22"/>
      <w:szCs w:val="22"/>
      <w:lang w:val="pl-PL" w:eastAsia="en-US" w:bidi="ar-SA"/>
    </w:rPr>
  </w:style>
  <w:style w:type="paragraph" w:styleId="Nagwek3">
    <w:name w:val="Heading 3"/>
    <w:basedOn w:val="Nagwek"/>
    <w:next w:val="Tretekstu"/>
    <w:qFormat/>
    <w:pPr>
      <w:spacing w:before="140" w:after="120"/>
      <w:outlineLvl w:val="2"/>
    </w:pPr>
    <w:rPr>
      <w:rFonts w:ascii="Liberation Serif" w:hAnsi="Liberation Serif" w:eastAsia="Segoe UI" w:cs="Tahoma"/>
      <w:b/>
      <w:bCs/>
      <w:sz w:val="28"/>
      <w:szCs w:val="28"/>
    </w:rPr>
  </w:style>
  <w:style w:type="character" w:styleId="DefaultParagraphFont" w:default="1">
    <w:name w:val="Default Paragraph Font"/>
    <w:uiPriority w:val="1"/>
    <w:unhideWhenUsed/>
    <w:qFormat/>
    <w:rPr/>
  </w:style>
  <w:style w:type="character" w:styleId="TekstpodstawowyZnak" w:customStyle="1">
    <w:name w:val="Tekst podstawowy Znak"/>
    <w:basedOn w:val="DefaultParagraphFont"/>
    <w:uiPriority w:val="1"/>
    <w:qFormat/>
    <w:rsid w:val="00645650"/>
    <w:rPr>
      <w:rFonts w:ascii="Arial" w:hAnsi="Arial" w:eastAsia="Arial" w:cs="Arial"/>
      <w:sz w:val="24"/>
      <w:szCs w:val="24"/>
    </w:rPr>
  </w:style>
  <w:style w:type="character" w:styleId="NagwekZnak" w:customStyle="1">
    <w:name w:val="Nagłówek Znak"/>
    <w:basedOn w:val="DefaultParagraphFont"/>
    <w:uiPriority w:val="99"/>
    <w:qFormat/>
    <w:rsid w:val="007b4410"/>
    <w:rPr>
      <w:rFonts w:ascii="Arial" w:hAnsi="Arial" w:eastAsia="Arial" w:cs="Arial"/>
    </w:rPr>
  </w:style>
  <w:style w:type="character" w:styleId="StopkaZnak" w:customStyle="1">
    <w:name w:val="Stopka Znak"/>
    <w:basedOn w:val="DefaultParagraphFont"/>
    <w:uiPriority w:val="99"/>
    <w:qFormat/>
    <w:rsid w:val="007b4410"/>
    <w:rPr>
      <w:rFonts w:ascii="Arial" w:hAnsi="Arial" w:eastAsia="Arial" w:cs="Arial"/>
    </w:rPr>
  </w:style>
  <w:style w:type="character" w:styleId="Znakiwypunktowania">
    <w:name w:val="Znaki wypunktowania"/>
    <w:qFormat/>
    <w:rPr>
      <w:rFonts w:ascii="OpenSymbol" w:hAnsi="OpenSymbol" w:eastAsia="OpenSymbol" w:cs="OpenSymbol"/>
    </w:rPr>
  </w:style>
  <w:style w:type="character" w:styleId="Znakinumeracji">
    <w:name w:val="Znaki numeracji"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link w:val="TekstpodstawowyZnak"/>
    <w:uiPriority w:val="1"/>
    <w:qFormat/>
    <w:rsid w:val="00645650"/>
    <w:pPr>
      <w:ind w:left="538" w:hanging="0"/>
      <w:jc w:val="both"/>
    </w:pPr>
    <w:rPr>
      <w:sz w:val="24"/>
      <w:szCs w:val="24"/>
    </w:rPr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Nagwek21" w:customStyle="1">
    <w:name w:val="Nagłówek 21"/>
    <w:basedOn w:val="Normal"/>
    <w:uiPriority w:val="1"/>
    <w:qFormat/>
    <w:rsid w:val="00645650"/>
    <w:pPr>
      <w:ind w:left="538" w:hanging="0"/>
      <w:outlineLvl w:val="2"/>
    </w:pPr>
    <w:rPr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  <w:rsid w:val="00645650"/>
    <w:pPr>
      <w:ind w:left="538" w:hanging="0"/>
      <w:jc w:val="both"/>
    </w:pPr>
    <w:rPr/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link w:val="NagwekZnak"/>
    <w:uiPriority w:val="99"/>
    <w:unhideWhenUsed/>
    <w:rsid w:val="007b4410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Stopka">
    <w:name w:val="Footer"/>
    <w:basedOn w:val="Normal"/>
    <w:link w:val="StopkaZnak"/>
    <w:uiPriority w:val="99"/>
    <w:unhideWhenUsed/>
    <w:rsid w:val="007b4410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Standard">
    <w:name w:val="Standard"/>
    <w:qFormat/>
    <w:pPr>
      <w:widowControl w:val="false"/>
      <w:suppressAutoHyphens w:val="true"/>
      <w:overflowPunct w:val="false"/>
      <w:bidi w:val="0"/>
      <w:spacing w:lineRule="auto" w:line="276" w:before="0" w:after="200"/>
      <w:jc w:val="left"/>
      <w:textAlignment w:val="baseline"/>
    </w:pPr>
    <w:rPr>
      <w:rFonts w:ascii="Times New Roman" w:hAnsi="Times New Roman" w:eastAsia="Lucida Sans Unicode" w:cs="Mangal"/>
      <w:color w:val="auto"/>
      <w:kern w:val="2"/>
      <w:sz w:val="24"/>
      <w:szCs w:val="24"/>
      <w:lang w:val="pl-PL" w:eastAsia="zh-CN" w:bidi="hi-IN"/>
    </w:rPr>
  </w:style>
  <w:style w:type="paragraph" w:styleId="Zawartotabeli">
    <w:name w:val="Zawartość tabeli"/>
    <w:basedOn w:val="Normal"/>
    <w:qFormat/>
    <w:pPr>
      <w:widowControl w:val="false"/>
      <w:suppressLineNumbers/>
    </w:pPr>
    <w:rPr/>
  </w:style>
  <w:style w:type="paragraph" w:styleId="Nagwektabeli">
    <w:name w:val="Nagłówek tabeli"/>
    <w:basedOn w:val="Zawartotabeli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png"/><Relationship Id="rId4" Type="http://schemas.openxmlformats.org/officeDocument/2006/relationships/image" Target="media/image3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numbering" Target="numbering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4.png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FF95E4-309C-4F11-9E07-171DAA8BE9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1742</TotalTime>
  <Application>LibreOffice/7.3.2.2$Windows_X86_64 LibreOffice_project/49f2b1bff42cfccbd8f788c8dc32c1c309559be0</Application>
  <AppVersion>15.0000</AppVersion>
  <Pages>4</Pages>
  <Words>512</Words>
  <Characters>3125</Characters>
  <CharactersWithSpaces>3660</CharactersWithSpaces>
  <Paragraphs>121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2023-06-15T09:53:00Z</dcterms:created>
  <dc:creator>Paulinka</dc:creator>
  <dc:description/>
  <dc:language>pl-PL</dc:language>
  <cp:lastModifiedBy/>
  <cp:lastPrinted>2025-07-22T10:45:18Z</cp:lastPrinted>
  <dcterms:modified xsi:type="dcterms:W3CDTF">2025-07-22T10:50:13Z</dcterms:modified>
  <cp:revision>25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