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>UMOWA Nr 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>zawarta  w dniu .................</w:t>
        <w:br/>
        <w:t>w Pionkach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pomiędzy: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 xml:space="preserve">Gminą  Pionki 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z siedzibą : ul. Zwycięstwa 6A, 26-670 Pionki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zwaną w treści umowy „Zamawiającym”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którą reprezentuje: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Wójt  Gminy Pionki – inż. Mirosław Ziółek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posiadającą NIP 7962876911, REGON 670224083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a: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…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…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…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…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................................</w:t>
      </w:r>
    </w:p>
    <w:p>
      <w:pPr>
        <w:pStyle w:val="Normal"/>
        <w:widowControl w:val="false"/>
        <w:suppressAutoHyphens w:val="true"/>
        <w:spacing w:lineRule="auto" w:line="240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lang w:eastAsia="zh-CN"/>
        </w:rPr>
      </w:r>
    </w:p>
    <w:p>
      <w:pPr>
        <w:pStyle w:val="Normal"/>
        <w:widowControl w:val="false"/>
        <w:suppressAutoHyphens w:val="true"/>
        <w:spacing w:lineRule="auto" w:line="240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NIP,,,,,,,,,,,,,,,,,,,,,,, </w:t>
      </w:r>
    </w:p>
    <w:p>
      <w:pPr>
        <w:pStyle w:val="Normal"/>
        <w:widowControl w:val="false"/>
        <w:suppressAutoHyphens w:val="true"/>
        <w:spacing w:lineRule="auto" w:line="240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REGON …………………</w:t>
      </w:r>
    </w:p>
    <w:p>
      <w:pPr>
        <w:pStyle w:val="Normal"/>
        <w:widowControl w:val="false"/>
        <w:suppressAutoHyphens w:val="true"/>
        <w:spacing w:lineRule="auto" w:line="240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KRS</w:t>
      </w:r>
    </w:p>
    <w:p>
      <w:pPr>
        <w:pStyle w:val="Normal"/>
        <w:widowControl w:val="false"/>
        <w:suppressAutoHyphens w:val="true"/>
        <w:spacing w:lineRule="auto" w:line="240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lang w:eastAsia="zh-CN"/>
        </w:rPr>
      </w:r>
    </w:p>
    <w:p>
      <w:pPr>
        <w:pStyle w:val="Normal"/>
        <w:widowControl w:val="false"/>
        <w:suppressAutoHyphens w:val="true"/>
        <w:spacing w:lineRule="auto" w:line="240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zwanym dalej wykonawcą,,.</w:t>
      </w:r>
    </w:p>
    <w:p>
      <w:pPr>
        <w:pStyle w:val="Normal"/>
        <w:widowControl w:val="false"/>
        <w:suppressAutoHyphens w:val="true"/>
        <w:spacing w:lineRule="auto" w:line="240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którego  reprezentuje: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cs="Calibri" w:cstheme="minorHAnsi"/>
          <w:sz w:val="20"/>
          <w:szCs w:val="20"/>
        </w:rPr>
      </w:pPr>
      <w:r>
        <w:rPr>
          <w:rFonts w:eastAsia="Lucida Sans Unicode" w:cs="Times New Roman"/>
          <w:kern w:val="2"/>
          <w:sz w:val="24"/>
          <w:szCs w:val="24"/>
          <w:lang w:eastAsia="zh-CN"/>
        </w:rPr>
        <w:t>……………………………………</w:t>
      </w:r>
      <w:r>
        <w:rPr>
          <w:rFonts w:eastAsia="Lucida Sans Unicode" w:cs="Times New Roman"/>
          <w:kern w:val="2"/>
          <w:sz w:val="24"/>
          <w:szCs w:val="24"/>
          <w:lang w:eastAsia="zh-CN"/>
        </w:rPr>
        <w:t>.</w:t>
      </w:r>
    </w:p>
    <w:p>
      <w:pPr>
        <w:pStyle w:val="Normal"/>
        <w:ind w:firstLine="708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ind w:firstLine="708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tabs>
          <w:tab w:val="clear" w:pos="708"/>
          <w:tab w:val="left" w:pos="5220" w:leader="none"/>
        </w:tabs>
        <w:spacing w:lineRule="atLeast" w:line="120"/>
        <w:ind w:left="360" w:hanging="0"/>
        <w:jc w:val="both"/>
        <w:rPr/>
      </w:pPr>
      <w:r>
        <w:rPr>
          <w:rFonts w:eastAsia="TimesNewRomanPSMT"/>
          <w:i/>
          <w:iCs/>
          <w:color w:val="000000"/>
          <w:sz w:val="20"/>
          <w:szCs w:val="20"/>
        </w:rPr>
        <w:t>Na podstawie zarządzenia a  Wójta  Gminy Pionki Nr    w zw. z art. 4 ust 8 ustawy Prawo zamówień publicznych (tekst jedn. Dz.U. 2010 Nr 113 poz. 759 z późn. zm.) wobec wartości przedmiotu umowy nie przekraczającego 30.000,00 euro, została zawarta pomiędzy wykonawcą i zamawiającym umowa o następującej treści:</w:t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1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142" w:leader="none"/>
          <w:tab w:val="left" w:pos="396" w:leader="none"/>
        </w:tabs>
        <w:suppressAutoHyphens w:val="true"/>
        <w:spacing w:lineRule="auto" w:line="240" w:before="0" w:after="0"/>
        <w:rPr>
          <w:sz w:val="20"/>
          <w:szCs w:val="20"/>
        </w:rPr>
      </w:pPr>
      <w:r>
        <w:rPr>
          <w:rStyle w:val="Mocnowyrniony"/>
          <w:rFonts w:eastAsia="Tahoma" w:cs="Times New Roman"/>
          <w:b w:val="false"/>
          <w:color w:val="000000"/>
          <w:kern w:val="2"/>
          <w:sz w:val="20"/>
          <w:szCs w:val="20"/>
          <w:lang w:eastAsia="zh-CN"/>
        </w:rPr>
        <w:t>Przedmiotem  umowy jest usuwanie folii rolniczych i innych odpadów pochodzących z działalności rolniczej prowadzonej  na terenie gminy Pionki.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142" w:leader="none"/>
        </w:tabs>
        <w:suppressAutoHyphens w:val="true"/>
        <w:spacing w:lineRule="auto" w:line="240" w:before="0" w:after="0"/>
        <w:rPr>
          <w:sz w:val="20"/>
          <w:szCs w:val="20"/>
        </w:rPr>
      </w:pPr>
      <w:r>
        <w:rPr>
          <w:rFonts w:eastAsia="Tahoma" w:cs="Times New Roman"/>
          <w:color w:val="000000"/>
          <w:kern w:val="2"/>
          <w:sz w:val="20"/>
          <w:szCs w:val="20"/>
          <w:lang w:eastAsia="zh-CN"/>
        </w:rPr>
        <w:t>Zamawiający powierza a Wykonawca zobowiązuje się do :o</w:t>
      </w:r>
      <w:r>
        <w:rPr>
          <w:sz w:val="20"/>
          <w:szCs w:val="20"/>
        </w:rPr>
        <w:t xml:space="preserve">dbioru, transportu </w:t>
      </w:r>
      <w:r>
        <w:rPr>
          <w:bCs/>
          <w:sz w:val="20"/>
          <w:szCs w:val="20"/>
        </w:rPr>
        <w:t xml:space="preserve">oraz odzysku lub unieszkodliwieniu odpadów o kodzie 02 01 04 - folii rolniczych, siatki i sznurka do owijania balotów, opakowań po nawozach oraz opakowań i worków typu Big-Bag  </w:t>
      </w:r>
      <w:r>
        <w:rPr>
          <w:rStyle w:val="Mocnowyrniony"/>
          <w:rFonts w:eastAsia="Tahoma" w:cs="Times New Roman"/>
          <w:b w:val="false"/>
          <w:color w:val="000000"/>
          <w:kern w:val="2"/>
          <w:sz w:val="20"/>
          <w:szCs w:val="20"/>
          <w:lang w:eastAsia="zh-CN"/>
        </w:rPr>
        <w:t xml:space="preserve">pochodzących z działalności rolniczej prowadzonej  na terenie Gminy </w:t>
      </w:r>
    </w:p>
    <w:p>
      <w:pPr>
        <w:pStyle w:val="Normal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Wykonawca  jest zobowiązany  do: </w:t>
      </w:r>
    </w:p>
    <w:p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ważenia odbieranych odpadów folii rolniczych, siatki i sznurka do owijania balotów oraz opakowań po nawozach i typu Big-Bag;</w:t>
      </w:r>
    </w:p>
    <w:p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załadunku odpowiednio zapakowanych odpadów z folii rolniczych, siatki i sznurka do owijania balotów oraz opakowań po nawozach i typu Big-Bag oraz uporządkowanie miejsca wykonywania usługi z w/w odpadów;</w:t>
      </w:r>
    </w:p>
    <w:p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transportu odebranych odpadów z folii rolniczych, siatki i sznurka do owijania balotów oraz opakowań po nawozach i typu Big-Bag do miejsca ich odzysku lub unieszkodliwienia środkami transportu posiadającymi aktualne zezwolenie na transport odpadów;</w:t>
      </w:r>
    </w:p>
    <w:p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rozładunku i przekazania odpadów do odzysku lub unieszkodliwienia.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3.</w:t>
      </w:r>
      <w:r>
        <w:rPr>
          <w:rFonts w:cs="Times New Roman"/>
          <w:sz w:val="20"/>
          <w:szCs w:val="20"/>
        </w:rPr>
        <w:t xml:space="preserve"> </w:t>
      </w:r>
      <w:r>
        <w:rPr>
          <w:sz w:val="20"/>
          <w:szCs w:val="20"/>
        </w:rPr>
        <w:t>Szacunkowa ilość odpadów do odbioru i unieszkodliwienia lub poddania odzyskowi wynosi: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1) folia rolnicza - 13,847 Mg,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2) siatka</w:t>
      </w:r>
      <w:r>
        <w:rPr>
          <w:rFonts w:eastAsia="Calibri" w:cs="Times New Roman"/>
          <w:sz w:val="20"/>
          <w:szCs w:val="20"/>
        </w:rPr>
        <w:t xml:space="preserve"> </w:t>
      </w:r>
      <w:r>
        <w:rPr>
          <w:sz w:val="20"/>
          <w:szCs w:val="20"/>
        </w:rPr>
        <w:t>do owijania balotów - 1,465 Mg,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3) sznurek do owijania balotów - 2,495 Mg,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4) opakowania po nawozach - 1,29 Mg,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5) opakowania typu Big Bag - 1,53 Mg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Planowana ilość odpadów przeznaczona do usunięcia może ulec zmniejszeniu w przypadku rezygnacji   posiadaczy odpadów  o których  mowa w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§ 1</w:t>
      </w:r>
      <w:r>
        <w:rPr>
          <w:sz w:val="20"/>
          <w:szCs w:val="20"/>
        </w:rPr>
        <w:t xml:space="preserve">  z  wykonania usługi z  innych przyczyn.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5. Odbiór odpadów  będzie następował   Punktu Selektywnej Zbiórki Odpadów Komunalnych (PSZOK)   położonego w miejscowości Kieszek, Gmina Pionki.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6. Wykaz posiadaczy odpadów, którzy będą dostarczać odpady do PSZOK wraz z deklarowaną ilością poszczególnych rodzajów odpadów będzie  przekazany Wykonawcy w dniu  zawarcia Umowy.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7. Wykonawca oświadcza, że: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posiada wpis do rejestru BDO (podmioty wprowadzające produkty, produkty w opakowaniach </w:t>
        <w:br/>
        <w:t>i gospodarujące odpadami),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2) posiada lub dysponuje wymaganą liczbą oraz rodzajem środków transportu do realizacji przedmiotu umowy,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3) posiada lub dysponuje niezbędnymi uprawnieniami, wiedzą, doświadczeniem oraz potencjałem technicznym i osobowym, w celu wykonania przedmiotu umowy.</w:t>
      </w:r>
    </w:p>
    <w:p>
      <w:pPr>
        <w:pStyle w:val="Normal"/>
        <w:widowControl w:val="false"/>
        <w:tabs>
          <w:tab w:val="clear" w:pos="708"/>
          <w:tab w:val="left" w:pos="-180" w:leader="none"/>
        </w:tabs>
        <w:suppressAutoHyphens w:val="true"/>
        <w:spacing w:lineRule="auto" w:line="36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2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uppressAutoHyphens w:val="true"/>
        <w:spacing w:lineRule="auto" w:line="240" w:before="0" w:after="0"/>
        <w:ind w:left="180" w:hanging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1. Wszystkie prace muszą być wykonane zgodnie z: 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uppressAutoHyphens w:val="true"/>
        <w:spacing w:lineRule="auto" w:line="240" w:before="0" w:after="0"/>
        <w:ind w:left="180" w:hanging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- ustawą z dnia </w:t>
      </w:r>
      <w:r>
        <w:rPr>
          <w:rFonts w:eastAsia="Lucida Sans Unicode" w:cs="Times New Roman"/>
          <w:color w:val="333333"/>
          <w:kern w:val="2"/>
          <w:sz w:val="20"/>
          <w:szCs w:val="20"/>
          <w:lang w:eastAsia="zh-CN"/>
        </w:rPr>
        <w:t>14 grudnia 2012 r.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o odpadach (Dz.U.</w:t>
      </w:r>
      <w:r>
        <w:rPr>
          <w:rFonts w:eastAsia="Lucida Sans Unicode" w:cs="Times New Roman"/>
          <w:color w:val="1B1B1B"/>
          <w:kern w:val="2"/>
          <w:sz w:val="20"/>
          <w:szCs w:val="20"/>
          <w:lang w:eastAsia="zh-CN"/>
        </w:rPr>
        <w:t>2020.797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) wraz  przepisami w wykonawczymi 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uppressAutoHyphens w:val="true"/>
        <w:spacing w:lineRule="auto" w:line="240" w:before="0" w:after="0"/>
        <w:ind w:left="180" w:hanging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- ustawą z dnia 27 kwietnia 2001 r. Prawo ochrony środowiska (</w:t>
      </w:r>
      <w:r>
        <w:rPr>
          <w:rFonts w:eastAsia="Lucida Sans Unicode" w:cs="Times New Roman"/>
          <w:color w:val="1B1B1B"/>
          <w:kern w:val="2"/>
          <w:sz w:val="20"/>
          <w:szCs w:val="20"/>
          <w:lang w:eastAsia="zh-CN"/>
        </w:rPr>
        <w:t>Dz.U.2019.1396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)wraz z przepisami wykonawczymi,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uppressAutoHyphens w:val="true"/>
        <w:spacing w:lineRule="auto" w:line="240" w:before="0" w:after="0"/>
        <w:ind w:left="180" w:hanging="0"/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lang w:eastAsia="zh-CN"/>
        </w:rPr>
      </w:r>
    </w:p>
    <w:p>
      <w:pPr>
        <w:pStyle w:val="Normal"/>
        <w:widowControl w:val="false"/>
        <w:tabs>
          <w:tab w:val="clear" w:pos="708"/>
          <w:tab w:val="left" w:pos="540" w:leader="none"/>
        </w:tabs>
        <w:suppressAutoHyphens w:val="true"/>
        <w:spacing w:lineRule="auto" w:line="240"/>
        <w:ind w:left="181" w:hanging="0"/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2. Zadanie realizowane jest w ramach programu priorytetowego z dziedziny Ochrony Ziemi: </w:t>
        <w:br/>
        <w:t xml:space="preserve">nr 2.8. „Usuwanie folii rolniczych i innych odpadów pochodzących z działalności rolniczej” </w:t>
        <w:br/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3</w:t>
      </w:r>
    </w:p>
    <w:p>
      <w:pPr>
        <w:pStyle w:val="Normal"/>
        <w:widowControl w:val="false"/>
        <w:suppressAutoHyphens w:val="true"/>
        <w:spacing w:lineRule="auto" w:line="24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Wykonawca zobowiązany jest do stałego współdziałania z Zamawiającym, koordynującym całością prac objętych niniejszą  umową.                   </w:t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4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Wykonawca  zobowiązuje  się  do wykonania  przedmiotu  umowy określonego w § 1 w   terminie   do dnia                </w:t>
      </w: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>10 września 2020 r.</w:t>
      </w:r>
      <w:r>
        <w:rPr>
          <w:rFonts w:eastAsia="Times New Roman" w:cs="Times New Roman"/>
          <w:b/>
          <w:bCs/>
          <w:kern w:val="2"/>
          <w:sz w:val="20"/>
          <w:szCs w:val="20"/>
          <w:lang w:eastAsia="zh-CN"/>
        </w:rPr>
        <w:t xml:space="preserve"> 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60" w:leader="none"/>
        </w:tabs>
        <w:suppressAutoHyphens w:val="true"/>
        <w:spacing w:lineRule="auto" w:line="360" w:before="0" w:after="0"/>
        <w:jc w:val="center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5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0"/>
          <w:szCs w:val="20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  <w:tab w:val="left" w:pos="765" w:leader="none"/>
        </w:tabs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Wynagrodzenie  wykonawcy   stanowi  sumę iloczynów: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10" w:leader="none"/>
        </w:tabs>
        <w:suppressAutoHyphens w:val="true"/>
        <w:spacing w:lineRule="auto" w:line="240" w:before="0" w:after="0"/>
        <w:ind w:left="710" w:hanging="1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iloczynu ceny jednostkowej określonej w ust.4 i ilości Mg  </w:t>
      </w:r>
      <w:r>
        <w:rPr>
          <w:rFonts w:eastAsia="Lucida Sans Unicode" w:cs="Times New Roman"/>
          <w:bCs/>
          <w:color w:val="000000"/>
          <w:kern w:val="2"/>
          <w:sz w:val="20"/>
          <w:szCs w:val="20"/>
          <w:lang w:eastAsia="zh-CN"/>
        </w:rPr>
        <w:t>folii rolniczej</w:t>
      </w:r>
      <w:r>
        <w:rPr>
          <w:rFonts w:eastAsia="Lucida Sans Unicode" w:cs="Times New Roman"/>
          <w:color w:val="000000"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rzeczywiście  odebranych, przetransportowanych  i   przekazanych do odzysku lub unieszkodliwienia odpadów jak w ust. 4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10" w:leader="none"/>
        </w:tabs>
        <w:suppressAutoHyphens w:val="true"/>
        <w:spacing w:lineRule="auto" w:line="240" w:before="0" w:after="0"/>
        <w:ind w:left="660" w:hanging="1"/>
        <w:jc w:val="both"/>
        <w:rPr>
          <w:sz w:val="20"/>
          <w:szCs w:val="20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iloczynu ceny jednostkowej określonej w ust.5 i ilości Mg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siatki</w:t>
      </w:r>
      <w:r>
        <w:rPr>
          <w:rFonts w:eastAsia="Calibri" w:cs="Times New Roman"/>
          <w:bCs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do owijania balotów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Times New Roman" w:cs="Times New Roman"/>
          <w:kern w:val="2"/>
          <w:sz w:val="20"/>
          <w:szCs w:val="20"/>
          <w:lang w:eastAsia="zh-CN"/>
        </w:rPr>
        <w:t>rzeczywiście odebranych, przetransportowanych  i   przekazanych do odzysku lub unieszkodliwienia odpadów,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10" w:leader="none"/>
        </w:tabs>
        <w:suppressAutoHyphens w:val="true"/>
        <w:spacing w:lineRule="auto" w:line="240" w:before="0" w:after="0"/>
        <w:ind w:left="660" w:hanging="1"/>
        <w:jc w:val="both"/>
        <w:rPr>
          <w:sz w:val="20"/>
          <w:szCs w:val="20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iloczynu ceny jednostkowej określonej w ust.7 i ilości Mg </w:t>
      </w:r>
      <w:r>
        <w:rPr>
          <w:rFonts w:eastAsia="Times New Roman" w:cs="Times New Roman"/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sznurka do owijania balotów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 rzeczywiście  odebranych, przetransportowanych  i   przekazanych do odzysku lub unieszkodliwienia odpadów 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10" w:leader="none"/>
        </w:tabs>
        <w:suppressAutoHyphens w:val="true"/>
        <w:spacing w:lineRule="auto" w:line="240"/>
        <w:ind w:left="703" w:hanging="1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iloczynu ceny jednostkowej określonej w ust.8 i ilości Mg 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opakowań po nawozach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rzeczywiście    odebranych, przetransportowanych  i   przekazanych do odzysku lub unieszkodliwienia odpadów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710" w:leader="none"/>
        </w:tabs>
        <w:suppressAutoHyphens w:val="true"/>
        <w:spacing w:lineRule="auto" w:line="240"/>
        <w:ind w:left="720" w:hanging="1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iloczynu ceny jednostkowej określonej w ust.8 i ilości Mg opakowań typu</w:t>
      </w: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Big Bag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 rzeczywiście    odebranych, przetransportowanych  i   przekazanych do odzysku lub unieszkodliwienia odpadów.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  <w:tab w:val="left" w:pos="765" w:leader="none"/>
        </w:tabs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Cena jednostkowa za odbiór, transport</w:t>
      </w:r>
      <w:r>
        <w:rPr>
          <w:bCs/>
          <w:sz w:val="20"/>
          <w:szCs w:val="20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 xml:space="preserve">odzysk lub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uniesz</w:t>
      </w:r>
      <w:r>
        <w:rPr>
          <w:rFonts w:eastAsia="Lucida Sans Unicode" w:cs="Times New Roman"/>
          <w:color w:val="000000"/>
          <w:kern w:val="2"/>
          <w:sz w:val="20"/>
          <w:szCs w:val="20"/>
          <w:lang w:eastAsia="zh-CN"/>
        </w:rPr>
        <w:t xml:space="preserve">kodliwienie </w:t>
      </w:r>
      <w:r>
        <w:rPr>
          <w:rFonts w:eastAsia="Lucida Sans Unicode" w:cs="Times New Roman"/>
          <w:bCs/>
          <w:color w:val="000000"/>
          <w:kern w:val="2"/>
          <w:sz w:val="20"/>
          <w:szCs w:val="20"/>
          <w:lang w:eastAsia="zh-CN"/>
        </w:rPr>
        <w:t>1Mg folii rolniczej</w:t>
      </w:r>
      <w:r>
        <w:rPr>
          <w:rFonts w:eastAsia="Lucida Sans Unicode" w:cs="Times New Roman"/>
          <w:b/>
          <w:bCs/>
          <w:color w:val="000000"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jak w § 1 ust.1 pkt 1  umowy  ustala się na kwotę ................ zł brutto w  tym podatek   VAT słownie: …..................... brutto.</w:t>
      </w:r>
    </w:p>
    <w:p>
      <w:pPr>
        <w:pStyle w:val="ListParagraph"/>
        <w:numPr>
          <w:ilvl w:val="0"/>
          <w:numId w:val="3"/>
        </w:numPr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Cena jednostkowa za odbiór, transport odzysk lub unieszkodliwienie 1Mg s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iatki</w:t>
      </w:r>
      <w:r>
        <w:rPr>
          <w:rFonts w:eastAsia="Calibri" w:cs="Times New Roman"/>
          <w:bCs/>
          <w:sz w:val="20"/>
          <w:szCs w:val="20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do owijani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a balotów jak w § 1 ust.1 pkt 2  umowy  ustala się na kwotę ................ zł brutto w  tym podatek   VAT słownie: …..................... brutto.</w:t>
      </w:r>
    </w:p>
    <w:p>
      <w:pPr>
        <w:pStyle w:val="ListParagraph"/>
        <w:numPr>
          <w:ilvl w:val="0"/>
          <w:numId w:val="3"/>
        </w:numPr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Cena jednostkowa za odbiór, transport odzysk lub unieszkodliwienie 1Mg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sznurka do owijania balotów</w:t>
      </w: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jak w § 1 ust.1 pkt 3  umowy  ustala się na kwotę</w:t>
      </w: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 xml:space="preserve"> ...............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. zł brutto w  tym podatek   VAT słownie: …..................... brutto.</w:t>
      </w:r>
    </w:p>
    <w:p>
      <w:pPr>
        <w:pStyle w:val="ListParagraph"/>
        <w:numPr>
          <w:ilvl w:val="0"/>
          <w:numId w:val="3"/>
        </w:numPr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Cena jednostkowa za odbiór, transport odzysk lub unieszkodliwienie 1Mg </w:t>
      </w: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opakowań po nawozach</w:t>
      </w:r>
      <w:r>
        <w:rPr>
          <w:rFonts w:eastAsia="Lucida Sans Unicode" w:cs="Times New Roman"/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jak w § 1 ust.1 pkt 4  umowy  ustala się na kwotę ................ zł brutto w  tym podatek   VAT słownie: …..................... brutto.</w:t>
      </w:r>
    </w:p>
    <w:p>
      <w:pPr>
        <w:pStyle w:val="ListParagraph"/>
        <w:numPr>
          <w:ilvl w:val="0"/>
          <w:numId w:val="3"/>
        </w:numPr>
        <w:jc w:val="both"/>
        <w:rPr>
          <w:rFonts w:eastAsia="Lucida Sans Unicode" w:cs="Times New Roman"/>
          <w:kern w:val="2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Cena jednostkowa za odbiór, transport odzysk lub unieszkodliwienie 1Mg opakowań typu Big Bag jak w § 1 ust.1 pkt 5  umowy  ustala się na kwotę ................ zł brutto w  tym podatek   VAT słownie: …..................... brutto.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  <w:tab w:val="left" w:pos="765" w:leader="none"/>
        </w:tabs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Ceny jednostkowe  określone w § 5 ust. 3 -6 obejmuje wszystkie koszty i nakłady związane z realizacją umowy, w szczególności: koszty odbioru, opakowania, załadunku, transport w miejsce odzysku lub  unieszkodliwienia odpadów koszty unieszkodliwienia 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  <w:tab w:val="left" w:pos="765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Ceny jednostkowe są niezmienne.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6" w:leader="none"/>
          <w:tab w:val="left" w:pos="765" w:leader="none"/>
        </w:tabs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 przypadku mniejszej ilości odebranych i przekazanych do odzysku lub unieszkodliwienia odpadów niż określone w § 1 ust. 3 Wykonawcy,  nie będą przysługiwały żadne roszczenia.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cs="Times New Roman"/>
          <w:sz w:val="20"/>
          <w:szCs w:val="20"/>
        </w:rPr>
        <w:t>§ 6</w:t>
      </w:r>
    </w:p>
    <w:p>
      <w:pPr>
        <w:pStyle w:val="Normal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numPr>
          <w:ilvl w:val="0"/>
          <w:numId w:val="13"/>
        </w:numPr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</w:rPr>
        <w:t xml:space="preserve">Wykonawca będzie  odbierał  odpady bezpośrednio od </w:t>
      </w:r>
      <w:r>
        <w:rPr>
          <w:rFonts w:eastAsia="Calibri" w:cs="Times New Roman"/>
          <w:sz w:val="20"/>
          <w:szCs w:val="20"/>
        </w:rPr>
        <w:t xml:space="preserve">posiadaczy odpadów   objętych wykazem, </w:t>
        <w:br/>
        <w:t xml:space="preserve">o którym   mowa  w 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§ 1ust.6 na  terenie  Punktu Selektywnej Zbiórki Odpadów Komunalnych (PSZOK) w miejscowości Kieszek, Gmina Pionki  w  dniach: poniedziałek, środa, piątek godzinach 8</w:t>
      </w:r>
      <w:r>
        <w:rPr>
          <w:rFonts w:eastAsia="Lucida Sans Unicode" w:cs="Times New Roman"/>
          <w:kern w:val="2"/>
          <w:sz w:val="20"/>
          <w:szCs w:val="20"/>
          <w:vertAlign w:val="superscript"/>
          <w:lang w:eastAsia="zh-CN"/>
        </w:rPr>
        <w:t>00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– 15</w:t>
      </w:r>
      <w:r>
        <w:rPr>
          <w:rFonts w:eastAsia="Lucida Sans Unicode" w:cs="Times New Roman"/>
          <w:kern w:val="2"/>
          <w:sz w:val="20"/>
          <w:szCs w:val="20"/>
          <w:vertAlign w:val="superscript"/>
          <w:lang w:eastAsia="zh-CN"/>
        </w:rPr>
        <w:t>00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.</w:t>
      </w:r>
      <w:bookmarkStart w:id="0" w:name="_GoBack"/>
      <w:bookmarkEnd w:id="0"/>
    </w:p>
    <w:p>
      <w:pPr>
        <w:pStyle w:val="Normal"/>
        <w:numPr>
          <w:ilvl w:val="0"/>
          <w:numId w:val="13"/>
        </w:numPr>
        <w:tabs>
          <w:tab w:val="clear" w:pos="708"/>
          <w:tab w:val="left" w:pos="709" w:leader="none"/>
        </w:tabs>
        <w:jc w:val="both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Wykonawca dokonuje ważenia przy użyciu własnych urządzeń posiadający legalizację.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851" w:leader="none"/>
          <w:tab w:val="left" w:pos="-284" w:leader="none"/>
          <w:tab w:val="left" w:pos="510" w:leader="none"/>
        </w:tabs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</w:t>
      </w:r>
      <w:r>
        <w:rPr>
          <w:rFonts w:cs="Times New Roman"/>
          <w:sz w:val="20"/>
          <w:szCs w:val="20"/>
        </w:rPr>
        <w:t>Wykonawca jest zobowiązany przedłożyć dokument poświadczający legalizację wagi na każde wezwanie Zamawiającego.</w:t>
      </w:r>
    </w:p>
    <w:p>
      <w:pPr>
        <w:pStyle w:val="Normal"/>
        <w:numPr>
          <w:ilvl w:val="0"/>
          <w:numId w:val="13"/>
        </w:numPr>
        <w:tabs>
          <w:tab w:val="clear" w:pos="708"/>
          <w:tab w:val="left" w:pos="-851" w:leader="none"/>
          <w:tab w:val="left" w:pos="-284" w:leader="none"/>
          <w:tab w:val="left" w:pos="510" w:leader="none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Waga powinna posiadać możliwość dokonania wydruku w czasie rzeczywistym.</w:t>
      </w:r>
    </w:p>
    <w:p>
      <w:pPr>
        <w:pStyle w:val="Normal"/>
        <w:jc w:val="center"/>
        <w:rPr>
          <w:sz w:val="20"/>
          <w:szCs w:val="20"/>
        </w:rPr>
      </w:pPr>
      <w:r>
        <w:rPr>
          <w:rFonts w:cs="Times New Roman"/>
          <w:sz w:val="20"/>
          <w:szCs w:val="20"/>
        </w:rPr>
        <w:t>§ 7</w:t>
      </w:r>
    </w:p>
    <w:p>
      <w:pPr>
        <w:pStyle w:val="Normal"/>
        <w:spacing w:lineRule="auto" w:line="240" w:before="0" w:after="0"/>
        <w:ind w:left="426" w:hanging="0"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Wykonawca zobowiązany jest:</w:t>
      </w:r>
    </w:p>
    <w:p>
      <w:pPr>
        <w:pStyle w:val="Normal"/>
        <w:spacing w:lineRule="auto" w:line="240" w:before="0" w:after="0"/>
        <w:ind w:left="426" w:hanging="0"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 xml:space="preserve">1) Sporządzić na podstawie wykazu, o którym mowa w § 1 ust. 6  i przekazać Zamawiającemu harmonogram odbioru odpadów od poszczególnych posiadaczy odpadów. 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2) Spisać z każdym rolnikiem dostarczającym odpady protokół odbioru odpadów: z folii rolniczych, siatki i sznurka do owijania balotów oraz opakowań po nawozach i typu Big-Bag, którego jeden egzemplarz przekaże Zamawiającemu. Protokół w szczególności powinien zawierać następujące dane: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560" w:hanging="567"/>
        <w:contextualSpacing/>
        <w:jc w:val="both"/>
        <w:rPr>
          <w:sz w:val="20"/>
          <w:szCs w:val="20"/>
        </w:rPr>
      </w:pPr>
      <w:r>
        <w:rPr>
          <w:rFonts w:eastAsia="Calibri" w:cs="Times New Roman"/>
          <w:sz w:val="20"/>
          <w:szCs w:val="20"/>
        </w:rPr>
        <w:t>imię i nazwisko (imię i nazwisko osoby posiadającej odpady z działalności rolniczej), który dostarcza odpady;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560" w:hanging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adres, z którego pochodzą dostarczone odpady: z folii rolniczych, siatki i sznurka do owijania balotów, opakowań po nawozach i typu Big-Bag;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560" w:hanging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datę odbioru;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560" w:hanging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wagę odbieranego odpadu w rozbiciu na:</w:t>
      </w:r>
    </w:p>
    <w:p>
      <w:pPr>
        <w:pStyle w:val="Normal"/>
        <w:spacing w:lineRule="auto" w:line="240" w:before="0" w:after="0"/>
        <w:ind w:left="1560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- Folie rolnicze,</w:t>
      </w:r>
    </w:p>
    <w:p>
      <w:pPr>
        <w:pStyle w:val="Normal"/>
        <w:spacing w:lineRule="auto" w:line="240" w:before="0" w:after="0"/>
        <w:ind w:left="1560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- Siatki do owijania balotów,</w:t>
      </w:r>
    </w:p>
    <w:p>
      <w:pPr>
        <w:pStyle w:val="Normal"/>
        <w:spacing w:lineRule="auto" w:line="240" w:before="0" w:after="0"/>
        <w:ind w:left="1560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- Sznurki do owijania balotów,</w:t>
      </w:r>
    </w:p>
    <w:p>
      <w:pPr>
        <w:pStyle w:val="Normal"/>
        <w:spacing w:lineRule="auto" w:line="240" w:before="0" w:after="0"/>
        <w:ind w:left="1560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- Opakowania po nawozach,</w:t>
      </w:r>
    </w:p>
    <w:p>
      <w:pPr>
        <w:pStyle w:val="Normal"/>
        <w:spacing w:before="0" w:after="0"/>
        <w:ind w:left="1416" w:hanging="0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 xml:space="preserve">   </w:t>
      </w:r>
      <w:r>
        <w:rPr>
          <w:rFonts w:eastAsia="Calibri" w:cs="Times New Roman"/>
          <w:sz w:val="20"/>
          <w:szCs w:val="20"/>
        </w:rPr>
        <w:t>- Opakowania typu Big-Bag.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1559" w:hanging="567"/>
        <w:contextualSpacing/>
        <w:jc w:val="both"/>
        <w:rPr>
          <w:sz w:val="20"/>
          <w:szCs w:val="20"/>
        </w:rPr>
      </w:pPr>
      <w:r>
        <w:rPr>
          <w:rFonts w:eastAsia="Calibri" w:cs="Times New Roman"/>
          <w:sz w:val="20"/>
          <w:szCs w:val="20"/>
        </w:rPr>
        <w:t>Podpis  imię i nazwisko osoby posiadającej odpady z działalności rolniczej;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1559" w:hanging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 xml:space="preserve">Podpis wykonawcy (właściciela firmy) lub osoby upoważnionej przez wykonawcę </w:t>
      </w:r>
    </w:p>
    <w:p>
      <w:pPr>
        <w:pStyle w:val="Normal"/>
        <w:numPr>
          <w:ilvl w:val="0"/>
          <w:numId w:val="4"/>
        </w:numPr>
        <w:spacing w:lineRule="auto" w:line="240" w:before="0" w:after="120"/>
        <w:ind w:left="1559" w:hanging="567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Pieczęć firmową wykonawcy.</w:t>
      </w:r>
    </w:p>
    <w:p>
      <w:pPr>
        <w:pStyle w:val="Normal"/>
        <w:spacing w:lineRule="auto" w:line="240" w:before="0" w:after="120"/>
        <w:ind w:left="708" w:hanging="282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3)</w:t>
        <w:tab/>
        <w:t xml:space="preserve">Prowadzić ilościową i jakościową ewidencję odpadów określoną art. 66 i 67 ustawy z dnia 14 grudnia 2012 r. o odpadach (Dz.U.2020.797 ze zm.), 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 xml:space="preserve">4) Do wykonywania przedmiotu zamówienia z uwzględnieniem wymogów obowiązującego </w:t>
        <w:br/>
        <w:t>w tym zakresie prawa; do przekazania zamawiającemu stosownych dokumentów potwierdzającym właściwe i zgodne z przepisami wykonanie przedmiotu zamówienia, a w szczególności będzie zobowiązany do przekazania Zamawiającemu: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709" w:hanging="283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oryginałów/potwierdzonych za zgodność kart przekazania odpadów, osobno dla każdego z rolników, którzy przekazali odpady z folii rolniczych, siatki i sznurka do owijania balotów oraz opakowań po nawozach i typu Big-Bag, poddanych odzyskowi lub unieszkodliwieniu oraz zaświadczenia/zaświadczeń potwierdzających recykling lub zaświadczenia/zaświadczeń potwierdzających inne niż recykling procesy odzysku.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5) Do wykonania co najmniej 10-15 zdjęć podczas wykonywania prac na różnym etapie, czytelnych dobrej jakości, kolorowych zdjęć, ilustrujących przebieg realizacji zadania.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>6) Po wykonaniu zadania do przedłożenia Zamawiającemu sprawozdania zawierającego: adres gospodarstwa rolnego, z którego dostarczone zostały odpady, wskazanie ilości odebranego odpadu w Mg w rozbiciu na folie rolnicze, siatki i sznurki do owijania balotów, opakowania po nawozach i typu Big-Bag.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  <w:sz w:val="20"/>
          <w:szCs w:val="20"/>
        </w:rPr>
        <w:t xml:space="preserve">7) Po wykonaniu zadania do złożenia oświadczenia o prawidłowym wykonaniu prac </w:t>
        <w:br/>
        <w:t>z zachowaniem właściwych przepisów w szczególności ustawy Prawo ochrony środowiska oraz ustawy o odpadach.</w:t>
      </w:r>
    </w:p>
    <w:p>
      <w:pPr>
        <w:pStyle w:val="Normal"/>
        <w:spacing w:lineRule="auto" w:line="360"/>
        <w:jc w:val="center"/>
        <w:rPr>
          <w:sz w:val="20"/>
          <w:szCs w:val="20"/>
        </w:rPr>
      </w:pPr>
      <w:r>
        <w:rPr>
          <w:sz w:val="20"/>
          <w:szCs w:val="20"/>
        </w:rPr>
        <w:t>§ 8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709" w:leader="none"/>
        </w:tabs>
        <w:suppressAutoHyphens w:val="true"/>
        <w:spacing w:lineRule="auto" w:line="240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Podstawą do zapłaty  wynagrodzenia będzie  protokół  końcowy  wykonania wszystkich prac objętych umową.</w:t>
      </w:r>
    </w:p>
    <w:p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Do protokołu  powinny być dołączone dokumenty, o których mowa w </w:t>
      </w:r>
      <w:r>
        <w:rPr>
          <w:rFonts w:cs="Times New Roman"/>
          <w:sz w:val="20"/>
          <w:szCs w:val="20"/>
        </w:rPr>
        <w:t>§</w:t>
      </w:r>
      <w:r>
        <w:rPr>
          <w:sz w:val="20"/>
          <w:szCs w:val="20"/>
        </w:rPr>
        <w:t xml:space="preserve"> 6 pkt 2, 4, 5, 6, 7 oraz wygenerowane z systemu BDO i poświadczone za zgodność z oryginałem kopie kart ewidencji odpadów przez prowadzącego zbieranie lub lub przetwarzanie odpadów w procesie odzysku lub unieszkodliwienia, wraz z ich zbiorczym zestawieniem.</w:t>
      </w:r>
    </w:p>
    <w:p>
      <w:pPr>
        <w:pStyle w:val="Normal"/>
        <w:widowControl w:val="false"/>
        <w:suppressAutoHyphens w:val="true"/>
        <w:spacing w:lineRule="auto" w:line="240" w:before="0" w:after="0"/>
        <w:ind w:left="360" w:hanging="0"/>
        <w:jc w:val="both"/>
        <w:rPr>
          <w:sz w:val="20"/>
          <w:szCs w:val="20"/>
        </w:rPr>
      </w:pPr>
      <w:r>
        <w:rPr>
          <w:sz w:val="20"/>
          <w:szCs w:val="20"/>
        </w:rPr>
        <w:t>3.    Zapłata wynagrodzenia  nastąpi  jednorazowo  po wykonaniu  przedmiotu  umowy  określonego  w § 1 umowy i w  ciągu 30 dni od doręczenia zamawiającemu prawidłowo wystawionej faktury VAT wraz z dokumentami rozliczeniowymi opisanymi § 7 ust. 2 na konto Wykonawcy:…..............................................................................…</w:t>
      </w:r>
    </w:p>
    <w:p>
      <w:pPr>
        <w:pStyle w:val="Normal"/>
        <w:widowControl w:val="false"/>
        <w:suppressAutoHyphens w:val="true"/>
        <w:spacing w:lineRule="auto" w:line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t>4.   Datą zapłaty należności jest dzień obciążenia rachunku bankowego Zamawiającego.</w:t>
      </w:r>
    </w:p>
    <w:p>
      <w:pPr>
        <w:pStyle w:val="Normal"/>
        <w:widowControl w:val="false"/>
        <w:suppressAutoHyphens w:val="true"/>
        <w:spacing w:lineRule="auto" w:line="24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t>5. W przypadku mniejszej ilości odebranych i zutylizowanych odpadów niż   określone w § 1 ust. 3 Wykonawcy  nie będą przysługiwały żadne roszczenia.</w:t>
      </w:r>
    </w:p>
    <w:p>
      <w:pPr>
        <w:pStyle w:val="Normal"/>
        <w:spacing w:lineRule="auto" w:line="240" w:before="0" w:after="0"/>
        <w:ind w:left="426" w:hanging="0"/>
        <w:contextualSpacing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180" w:leader="none"/>
          <w:tab w:val="left" w:pos="2430" w:leader="none"/>
        </w:tabs>
        <w:suppressAutoHyphens w:val="true"/>
        <w:spacing w:lineRule="auto" w:line="360" w:before="0" w:after="0"/>
        <w:ind w:left="45" w:hanging="0"/>
        <w:jc w:val="center"/>
        <w:rPr>
          <w:rFonts w:eastAsia="Lucida Sans Unicode" w:cs="Times New Roman"/>
          <w:kern w:val="2"/>
          <w:sz w:val="20"/>
          <w:szCs w:val="20"/>
          <w:lang w:eastAsia="zh-CN"/>
        </w:rPr>
      </w:pPr>
      <w:r>
        <w:rPr/>
      </w:r>
    </w:p>
    <w:p>
      <w:pPr>
        <w:pStyle w:val="Tretekstu"/>
        <w:widowControl w:val="false"/>
        <w:tabs>
          <w:tab w:val="clear" w:pos="708"/>
          <w:tab w:val="left" w:pos="180" w:leader="none"/>
          <w:tab w:val="left" w:pos="2430" w:leader="none"/>
        </w:tabs>
        <w:suppressAutoHyphens w:val="true"/>
        <w:spacing w:lineRule="auto" w:line="360" w:before="0" w:after="0"/>
        <w:ind w:left="45" w:hanging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2D2D2D"/>
          <w:spacing w:val="0"/>
          <w:sz w:val="20"/>
          <w:szCs w:val="20"/>
        </w:rPr>
      </w:pPr>
      <w:r>
        <w:rPr>
          <w:rFonts w:eastAsia="Lucida Sans Unicode" w:cs="Times New Roman" w:ascii="Times New Roman" w:hAnsi="Times New Roman"/>
          <w:b w:val="false"/>
          <w:i w:val="false"/>
          <w:caps w:val="false"/>
          <w:smallCaps w:val="false"/>
          <w:color w:val="2D2D2D"/>
          <w:spacing w:val="0"/>
          <w:kern w:val="2"/>
          <w:sz w:val="20"/>
          <w:szCs w:val="20"/>
          <w:lang w:eastAsia="zh-CN"/>
        </w:rPr>
        <w:t>§ 9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0" w:leader="none"/>
        </w:tabs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Wykonawca zapłaci Zamawiającemu karę umowną za każdy dzień zwłoki za niewykonanie przedmiotu umowy w terminie określonym w §4 w wysokości 100zł za każdy dzień zwłoki nie więcej niż 4000 zł za cały okres zwłoki.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0" w:leader="none"/>
        </w:tabs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W każdym przypadku gdy szkoda poniesiona przez Zamawiającego przewyższa wartość naliczonej kary umownej Zamawiający zastrzega sobie prawo dochodzenia odszkodowania uzupełniającego do pełnej wysokości szkody.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0" w:leader="none"/>
        </w:tabs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.Zmawiający może rozwiązać umowę z Wykonawcą za dwutygodniowym wypowiedzeniem                        ze skutkiem na koniec miesiąca kalendarzowego w następujących przypadkach:</w:t>
      </w:r>
    </w:p>
    <w:p>
      <w:pPr>
        <w:pStyle w:val="Normal"/>
        <w:numPr>
          <w:ilvl w:val="0"/>
          <w:numId w:val="0"/>
        </w:numPr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a) naruszenia przez Wykonawcę warunków i norm sanitarnych innych przepisów powszechnie obowiązujących przy odbiorze, transporcie i utylizacji odpadów będących przedmiotem umowy,</w:t>
      </w:r>
    </w:p>
    <w:p>
      <w:pPr>
        <w:pStyle w:val="Normal"/>
        <w:numPr>
          <w:ilvl w:val="0"/>
          <w:numId w:val="0"/>
        </w:numPr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b) decyzji władz uniemożliwiających prowadzenie działalności przez Wykonawcę w zakresie objętym umową ,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0" w:leader="none"/>
        </w:tabs>
        <w:ind w:left="707" w:hanging="0"/>
        <w:jc w:val="both"/>
        <w:rPr>
          <w:sz w:val="20"/>
          <w:szCs w:val="20"/>
        </w:rPr>
      </w:pPr>
      <w:r>
        <w:rPr>
          <w:sz w:val="20"/>
          <w:szCs w:val="20"/>
        </w:rPr>
        <w:t>Zamawiający może rozwiązać umowę bez wypowiedzenia w następujących w przypadku: wygaśnięcia pozwoleń lub niezbędnych do prowadzenia działalności związanych z wykonywaniem świadczeń objętych umową 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180" w:leader="none"/>
          <w:tab w:val="left" w:pos="2430" w:leader="none"/>
        </w:tabs>
        <w:suppressAutoHyphens w:val="true"/>
        <w:spacing w:lineRule="auto" w:line="360" w:before="0" w:after="0"/>
        <w:ind w:left="45" w:hanging="0"/>
        <w:jc w:val="center"/>
        <w:rPr/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 xml:space="preserve"> </w:t>
      </w:r>
      <w:r>
        <w:rPr>
          <w:rFonts w:eastAsia="Lucida Sans Unicode" w:cs="Times New Roman"/>
          <w:kern w:val="2"/>
          <w:sz w:val="20"/>
          <w:szCs w:val="20"/>
          <w:lang w:eastAsia="zh-CN"/>
        </w:rPr>
        <w:t>§ 10</w:t>
      </w:r>
    </w:p>
    <w:p>
      <w:pPr>
        <w:pStyle w:val="Normal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  <w:t>Wykonawca ponosi pełną odpowiedzialność  wypadkową, a także odszkodowawczą za  szkody  wyrządzone  osobom trzecim w związku z wykonywaniem niniejszej umowy.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eastAsia="Times New Roman" w:cs="Times New Roman"/>
          <w:kern w:val="2"/>
          <w:sz w:val="20"/>
          <w:szCs w:val="20"/>
          <w:lang w:eastAsia="zh-CN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Times New Roman" w:cs="Times New Roman"/>
          <w:kern w:val="2"/>
          <w:sz w:val="20"/>
          <w:szCs w:val="20"/>
          <w:lang w:eastAsia="zh-CN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sz w:val="20"/>
          <w:szCs w:val="20"/>
        </w:rPr>
      </w:pP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  <w:t>§ 11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Wszelkie zmiany umowy wymagają formy pisemnej pod rygorem nieważności. W sprawach nie uregulowanych umową mają zastosowanie przepisy Kodeksu Cywilnego.</w:t>
      </w:r>
    </w:p>
    <w:p>
      <w:pPr>
        <w:pStyle w:val="Normal"/>
        <w:widowControl w:val="false"/>
        <w:suppressAutoHyphens w:val="true"/>
        <w:spacing w:lineRule="auto" w:line="240" w:before="0" w:after="0"/>
        <w:ind w:right="345" w:hanging="0"/>
        <w:jc w:val="center"/>
        <w:rPr>
          <w:rFonts w:eastAsia="Lucida Sans Unicode" w:cs="Times New Roman"/>
          <w:bCs/>
          <w:kern w:val="2"/>
          <w:sz w:val="20"/>
          <w:szCs w:val="20"/>
          <w:lang w:eastAsia="zh-CN"/>
        </w:rPr>
      </w:pP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right="345" w:hanging="0"/>
        <w:jc w:val="center"/>
        <w:rPr>
          <w:rFonts w:eastAsia="Lucida Sans Unicode" w:cs="Times New Roman"/>
          <w:bCs/>
          <w:kern w:val="2"/>
          <w:sz w:val="20"/>
          <w:szCs w:val="20"/>
          <w:lang w:eastAsia="zh-CN"/>
        </w:rPr>
      </w:pPr>
      <w:r>
        <w:rPr>
          <w:rFonts w:eastAsia="Lucida Sans Unicode" w:cs="Times New Roman"/>
          <w:bCs/>
          <w:kern w:val="2"/>
          <w:sz w:val="20"/>
          <w:szCs w:val="20"/>
          <w:lang w:eastAsia="zh-CN"/>
        </w:rPr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12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285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Strony ustalają adresy do doręczeń:</w:t>
      </w:r>
    </w:p>
    <w:p>
      <w:pPr>
        <w:pStyle w:val="Normal"/>
        <w:widowControl w:val="false"/>
        <w:numPr>
          <w:ilvl w:val="1"/>
          <w:numId w:val="7"/>
        </w:numPr>
        <w:tabs>
          <w:tab w:val="clear" w:pos="708"/>
          <w:tab w:val="left" w:pos="285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Zamawiającego: Gmina Pionki – Urząd Gminy Pionki, ul. Zwycięstwa 6a, 26-670 Pionki</w:t>
      </w:r>
    </w:p>
    <w:p>
      <w:pPr>
        <w:pStyle w:val="Normal"/>
        <w:widowControl w:val="false"/>
        <w:numPr>
          <w:ilvl w:val="1"/>
          <w:numId w:val="7"/>
        </w:numPr>
        <w:tabs>
          <w:tab w:val="clear" w:pos="708"/>
          <w:tab w:val="left" w:pos="285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Wykonawcy: ……………………………………………………………………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285" w:leader="none"/>
        </w:tabs>
        <w:suppressAutoHyphens w:val="true"/>
        <w:spacing w:lineRule="auto" w:line="240" w:before="0" w:after="0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Strony umowy są obowiązane informować się nawzajem na piśmie o każdej zmianie adresu swojego zamieszkania lub siedziby. W razie zaniedbania tego obowiązku korespondencję wysłaną na ostatni adres listem poleconym,      za potwierdzeniem odbioru i nieodebraną, uważa się za doręczoną.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Times New Roman" w:cs="Times New Roman"/>
          <w:kern w:val="2"/>
          <w:sz w:val="20"/>
          <w:szCs w:val="20"/>
          <w:lang w:eastAsia="zh-CN"/>
        </w:rPr>
        <w:t xml:space="preserve">                                                                  </w:t>
      </w:r>
    </w:p>
    <w:p>
      <w:pPr>
        <w:pStyle w:val="Normal"/>
        <w:widowControl w:val="false"/>
        <w:suppressAutoHyphens w:val="true"/>
        <w:spacing w:lineRule="auto" w:line="360" w:before="0" w:after="0"/>
        <w:jc w:val="center"/>
        <w:rPr>
          <w:sz w:val="20"/>
          <w:szCs w:val="20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>§ 13</w:t>
      </w:r>
    </w:p>
    <w:p>
      <w:pPr>
        <w:pStyle w:val="Normal"/>
        <w:widowControl w:val="false"/>
        <w:suppressAutoHyphens w:val="true"/>
        <w:spacing w:lineRule="auto" w:line="240" w:before="0" w:after="0"/>
        <w:ind w:left="283" w:hanging="283"/>
        <w:jc w:val="both"/>
        <w:rPr>
          <w:rFonts w:eastAsia="Lucida Sans Unicode" w:cs="Times New Roman"/>
          <w:kern w:val="2"/>
          <w:sz w:val="24"/>
          <w:szCs w:val="24"/>
          <w:lang w:eastAsia="zh-CN"/>
        </w:rPr>
      </w:pPr>
      <w:r>
        <w:rPr>
          <w:rFonts w:eastAsia="Lucida Sans Unicode" w:cs="Times New Roman"/>
          <w:kern w:val="2"/>
          <w:sz w:val="20"/>
          <w:szCs w:val="20"/>
          <w:lang w:eastAsia="zh-CN"/>
        </w:rPr>
        <w:tab/>
        <w:t>Spory wynikłe na tle wykonywania niniejszej umowy podlegają rozpatrzeniu przez sąd powszechny właściwy ze względu na miejsce siedziby Zamawiającego.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§ 14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oświadcza, że wypełnił obowiązki informacyjne przewidziane w art. 13 lub art. 14 RODO wobec osób fizycznych, od których dane osobowe bezpośrednio lub pośrednio pozyskał w celu zawarcia i wykonania niniejszej umowy.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Obowiązków wynikających z niniejszej umowy i wyłącznie w zakresie niezbędnym do ich wykonania Zamawiający powierza Wykonawcy przetwarzanie danych osobowych zawartych w wykazach, o których mowa w § 1 ust.2.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Przetwarzanie może nastąpić wyłącznie w celu i zakresie ustalonym niniejszą umową.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do przetwarzania powierzonych danych osobowych wyłącznie w celu </w:t>
        <w:br/>
        <w:t>i w zakresie ustalonym w umowie.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nie jest upoważniony do dalszego powierzenia do przetwarzania danych osobowych, danych, o których mowa w ust. 1. W przypadku konieczności dalszego powierzenia tych danych Wykonawca jest zobowiązany do uzyskania pisemnej zgody Zamawiającego na to powierzenie.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Wykonawca ograniczy dostęp do powierzonych mu danych osobowych wyłącznie do pracowników posiadających upoważnienia do przetwarzania danych.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Zamawiający umocowuje Wykonawcę do wydawania pisemnych upoważnień swoim pracownikom do przetwarzania danych osobowych w związku z wykonywaniem niniejszej umowy.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zobowiązuje się do prowadzenia ewidencji pracowników upoważnionych do przetwarzania danych powierzonych przez Zamawiającego.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zobowiąże pracowników do zachowania w tajemnicy powierzonych do przetwarzania danych osobowych także po zakończeniu realizacji niniejszej umowy oraz po ustaniu zatrudnienia </w:t>
        <w:br/>
        <w:t xml:space="preserve">u Wykonawcy.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Wykonawca po zakończeniu realizacji umowy zobowiązuje się trwale usunąć wszystkie przetwarzane dane osobowe oraz pozbawić swoich pracowników dostępu do nich.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 wezwanie Zamawiającego, Wykonawca zobowiązuje się do niezwłocznego, nie później niż </w:t>
        <w:br/>
        <w:t>w terminie 3 dni od dnia otrzymania wezwania, przesłania Zamawiającemu kopii upoważnień potwierdzonych za zgodność z oryginałem wraz z aktualną ewidencją pracowników upoważnionych do przetwarzana danych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jest uprawniony do kontrolowania Wykonawcy w każdym czasie obowiązywania umowy, w zakresie realizacji postanowień niniejszego paragrafu.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Wykonawca ponosi wszelką odpowiedzialność, zarówno wobec Zamawiającego, jak i osób trzecich, za szkody powstałe w związku z nienależytym przetwarzaniem powierzonych danych osobowych.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Wykonawca jest zobowiązany do zwrotu Zamawiającemu kwot, które Zamawiający zobowiązany był zapłacić tytułem grzywien nałożonych na niego z tytułu naruszeń przepisów o ochronie danych osobowych, spowodowanych nienależytym przetwarzaniem przez Wykonawcę powierzonych mu danych osobowych 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Wykonawca oświadcza, iż stosuje środki bezpieczeństwa spełniające wymogi Rozporządzenia  RODO.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zobowiązuje się, przy przetwarzaniu powierzonych danych osobowych, do ich zabezpieczenia poprzez stosowanie odpowiednich środków technicznych i organizacyjnych zapewniających adekwatny stopień bezpieczeństwa odpowiadający ryzyku związanym </w:t>
        <w:br/>
        <w:t>z przetwarzaniem danych osobowych, o których mowa w art. 32 Rozporządzenia.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jest odpowiedzialny za udostępnienie lub wykorzystanie danych osobowych niezgodnie </w:t>
        <w:br/>
        <w:t xml:space="preserve">z treścią umowy oraz przepisami prawa, a w szczególności za udostępnienie powierzonych do przetwarzania danych osobowych osobom nieupoważnionym.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nie wyraża zgody na powierzenie przekazanych wykonawcy, na podstawie niniejszej umowy, danych osobowych innym podmiotom. </w:t>
      </w:r>
    </w:p>
    <w:p>
      <w:pPr>
        <w:pStyle w:val="Normal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 powiadomi, w sposób udokumentowany,  zamawiającego  o wszelkich podejrzeniach </w:t>
        <w:br/>
        <w:t xml:space="preserve">i faktycznych naruszeniach ochrony powierzonych mu danych nie później niż </w:t>
        <w:br/>
        <w:t>w ciągu 12 godzin od powzięcia pierwszej informacji i udzieli wszelkich wyjaśnień.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pStyle w:val="Normal"/>
        <w:spacing w:before="0" w:after="0"/>
        <w:jc w:val="center"/>
        <w:rPr/>
      </w:pPr>
      <w:r>
        <w:rPr>
          <w:sz w:val="20"/>
          <w:szCs w:val="20"/>
        </w:rPr>
        <w:t>§ 15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Zasady przetwarzania danych osobowych Wykonawców będących osobami fizycznymi określa załącznik do  umowy -</w:t>
      </w:r>
      <w:bookmarkStart w:id="1" w:name="__DdeLink__932_2147319183"/>
      <w:r>
        <w:rPr>
          <w:sz w:val="20"/>
          <w:szCs w:val="20"/>
        </w:rPr>
        <w:t xml:space="preserve">  klauzula informacyjna  RODO</w:t>
      </w:r>
      <w:bookmarkEnd w:id="1"/>
      <w:r>
        <w:rPr>
          <w:sz w:val="20"/>
          <w:szCs w:val="20"/>
        </w:rPr>
        <w:t xml:space="preserve">.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§ 16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 sporach nie uregulowanych niniejszą umową mają zastosowanie właściwe przepisy Kodeksu Cywilnego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§ 17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Umowę sporządzono w czterech jednobrzmiących egzemplarzach, trzy dla Zamawiającego, jeden dla Wykonawcy.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ZAMAWIAJĄCY </w:t>
        <w:tab/>
        <w:tab/>
        <w:tab/>
        <w:tab/>
        <w:tab/>
        <w:tab/>
        <w:tab/>
        <w:tab/>
        <w:t>WYKONAWCA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ab/>
        <w:tab/>
        <w:tab/>
        <w:tab/>
        <w:t xml:space="preserve">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załącznik   do umowy: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klauzula informacyjna  RODO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ind w:firstLine="544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>
          <w:sz w:val="20"/>
          <w:szCs w:val="20"/>
        </w:rPr>
      </w:pPr>
      <w:r>
        <w:rPr>
          <w:sz w:val="20"/>
          <w:szCs w:val="20"/>
        </w:rPr>
        <w:t>Załącznik do  umowy  nr ..……………...</w:t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/>
      </w:pPr>
      <w:r>
        <w:rPr>
          <w:sz w:val="20"/>
          <w:szCs w:val="20"/>
        </w:rPr>
        <w:t>zawartej  w dniu  .   2020 r.  pomiędzy</w:t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/>
      </w:pPr>
      <w:r>
        <w:rPr>
          <w:sz w:val="20"/>
          <w:szCs w:val="20"/>
        </w:rPr>
        <w:t xml:space="preserve">Gminą Pionki i ……………………. </w:t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>
          <w:rStyle w:val="Mocnowyrniony"/>
          <w:rFonts w:eastAsia="Tahoma" w:cs="Times New Roman"/>
          <w:b w:val="false"/>
          <w:b w:val="false"/>
          <w:color w:val="000000"/>
          <w:kern w:val="2"/>
          <w:sz w:val="20"/>
          <w:szCs w:val="20"/>
          <w:lang w:eastAsia="zh-CN"/>
        </w:rPr>
      </w:pPr>
      <w:r>
        <w:rPr>
          <w:sz w:val="20"/>
          <w:szCs w:val="20"/>
        </w:rPr>
        <w:t xml:space="preserve">w sprawie </w:t>
      </w:r>
      <w:r>
        <w:rPr>
          <w:rStyle w:val="Mocnowyrniony"/>
          <w:rFonts w:eastAsia="Tahoma" w:cs="Times New Roman"/>
          <w:b w:val="false"/>
          <w:color w:val="000000"/>
          <w:kern w:val="2"/>
          <w:sz w:val="20"/>
          <w:szCs w:val="20"/>
          <w:lang w:eastAsia="zh-CN"/>
        </w:rPr>
        <w:t xml:space="preserve">usuwanie folii rolniczych </w:t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>
          <w:rStyle w:val="Mocnowyrniony"/>
          <w:rFonts w:eastAsia="Tahoma" w:cs="Times New Roman"/>
          <w:b w:val="false"/>
          <w:b w:val="false"/>
          <w:color w:val="000000"/>
          <w:kern w:val="2"/>
          <w:sz w:val="20"/>
          <w:szCs w:val="20"/>
          <w:lang w:eastAsia="zh-CN"/>
        </w:rPr>
      </w:pPr>
      <w:r>
        <w:rPr>
          <w:rStyle w:val="Mocnowyrniony"/>
          <w:rFonts w:eastAsia="Tahoma" w:cs="Times New Roman"/>
          <w:b w:val="false"/>
          <w:color w:val="000000"/>
          <w:kern w:val="2"/>
          <w:sz w:val="20"/>
          <w:szCs w:val="20"/>
          <w:lang w:eastAsia="zh-CN"/>
        </w:rPr>
        <w:t xml:space="preserve">i innych odpadów pochodzących z działalności rolniczej  </w:t>
      </w:r>
    </w:p>
    <w:p>
      <w:pPr>
        <w:pStyle w:val="Normal"/>
        <w:tabs>
          <w:tab w:val="clear" w:pos="708"/>
          <w:tab w:val="left" w:pos="5388" w:leader="none"/>
        </w:tabs>
        <w:spacing w:before="0" w:after="0"/>
        <w:ind w:firstLine="4536"/>
        <w:rPr/>
      </w:pPr>
      <w:r>
        <w:rPr>
          <w:rStyle w:val="Mocnowyrniony"/>
          <w:rFonts w:eastAsia="Tahoma" w:cs="Times New Roman"/>
          <w:b w:val="false"/>
          <w:color w:val="000000"/>
          <w:kern w:val="2"/>
          <w:sz w:val="20"/>
          <w:szCs w:val="20"/>
          <w:lang w:eastAsia="zh-CN"/>
        </w:rPr>
        <w:t>prowadzonej na terenie gminy Pionki.</w:t>
      </w:r>
      <w:r>
        <w:rPr>
          <w:sz w:val="20"/>
          <w:szCs w:val="20"/>
        </w:rPr>
        <w:tab/>
        <w:tab/>
        <w:tab/>
        <w:tab/>
      </w:r>
    </w:p>
    <w:p>
      <w:pPr>
        <w:pStyle w:val="NormalWeb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>
        <w:rPr>
          <w:b/>
          <w:bCs/>
          <w:sz w:val="20"/>
          <w:szCs w:val="20"/>
        </w:rPr>
        <w:t>KLAUZULA INFORMACYJNA    RODO</w:t>
      </w:r>
    </w:p>
    <w:p>
      <w:pPr>
        <w:pStyle w:val="Normal"/>
        <w:jc w:val="both"/>
        <w:rPr/>
      </w:pPr>
      <w:r>
        <w:rPr>
          <w:sz w:val="20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 w związku zawarciem  umowy  informuje, że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rPr/>
      </w:pPr>
      <w:r>
        <w:rPr>
          <w:sz w:val="20"/>
          <w:szCs w:val="20"/>
        </w:rPr>
        <w:t>Administratorem Pani/Pana danych osobowych jest:  Gmina  Pionki  ul. Zwycięstwa   6a 26-670Pionki  tel. 486121514, Administrator wyznaczył inspektora ochrony danych, z którym można skontaktować się poprzez      e-mail: </w:t>
      </w:r>
      <w:hyperlink r:id="rId2">
        <w:r>
          <w:rPr>
            <w:rStyle w:val="Czeinternetowe"/>
            <w:sz w:val="20"/>
            <w:szCs w:val="20"/>
          </w:rPr>
          <w:t>iod@gmina-pionki.pl</w:t>
        </w:r>
      </w:hyperlink>
      <w:r>
        <w:rPr>
          <w:sz w:val="20"/>
          <w:szCs w:val="20"/>
        </w:rPr>
        <w:t xml:space="preserve"> lub pisemnie na adres siedziby administratora. Z inspektorem ochrony danych można się kontaktować we wszystkich sprawach dotyczących przetwarzania danych osobowych oraz korzystania z praw związanych z przetwarzaniem danych. 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rPr/>
      </w:pPr>
      <w:r>
        <w:rPr>
          <w:sz w:val="20"/>
          <w:szCs w:val="20"/>
        </w:rPr>
        <w:t xml:space="preserve">Telefon stacjonarny - 48 6121514 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Pani/Pana dane osobowe przetwarzane będą na podstawie art. 6 ust. 1 lit. c RODO w celu związanym </w:t>
        <w:br/>
        <w:t xml:space="preserve">z zawarciem  i wykonaniem umowy w  sprawie   usuwania  wyrobów zawierających  azbest. 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Pani/Pana dane osobowe przetwarzane będą na podstawie art. 6 ust. 1 lit.b RODO w celu związanym </w:t>
        <w:br/>
        <w:t xml:space="preserve">z zawarciem  i wykonaniem umowy </w:t>
      </w:r>
      <w:r>
        <w:rPr>
          <w:rFonts w:eastAsia="SimSun;宋体"/>
          <w:sz w:val="20"/>
          <w:szCs w:val="20"/>
          <w:lang w:bidi="hi-IN"/>
        </w:rPr>
        <w:t xml:space="preserve"> w  sprawie usunięcia  wyrobów azbestowych 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/>
      </w:pPr>
      <w:r>
        <w:rPr>
          <w:sz w:val="20"/>
          <w:szCs w:val="20"/>
        </w:rPr>
        <w:t xml:space="preserve">Podanie przez Panią/Pana danych osobowych ma charakter dobrowolny, ale jest ono niezbędne do realizacji umowy o  udzielanie  zamówienia publicznego.                                                          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/>
      </w:pPr>
      <w:r>
        <w:rPr>
          <w:sz w:val="20"/>
          <w:szCs w:val="20"/>
        </w:rPr>
        <w:t>Odbiorcami Pani/Pana danych osobowych są organy publiczne, instytucje lub podmioty trzecie uprawnione do żądania dostępu lub otrzymania danych osobowych na podstawie przepisów prawa.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spacing w:lineRule="auto" w:line="276" w:before="0" w:after="0"/>
        <w:ind w:left="284" w:hanging="284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Dane osobowe będą przechowywane przez okres zawarcia na jaki została  zawarta  umowa  a następnie na     czas niezbędny do zabezpieczenia informacji na wypadek prawnej potrzeby wykazania faktów albo zabezpieczenia lub dochodzenia roszczeń i po tym czasie nie </w:t>
      </w:r>
      <w:r>
        <w:rPr>
          <w:sz w:val="20"/>
          <w:szCs w:val="20"/>
          <w:lang w:eastAsia="ar-SA"/>
        </w:rPr>
        <w:t xml:space="preserve"> krócej jednak niż przez okres 6 lat od zakończenia roku kalendarzowego w którym upływa  termin zakończenia umowy. Okres ten może być przedłużony  o czas trwania postępowań sądowych   Ze w</w:t>
      </w:r>
      <w:r>
        <w:rPr>
          <w:sz w:val="20"/>
          <w:szCs w:val="20"/>
        </w:rPr>
        <w:t>zględu na inne, szczególne przepisy prawa okres ten może ulec dalszemu  wydłużeniu w szczególności ze względu na cele archiwalne  w interesie publicznym, cele badań naukowych lub historycznych lub cele statystyczne.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spacing w:lineRule="auto" w:line="276" w:before="0" w:after="0"/>
        <w:ind w:left="284" w:hanging="284"/>
        <w:contextualSpacing/>
        <w:jc w:val="both"/>
        <w:rPr/>
      </w:pPr>
      <w:r>
        <w:rPr>
          <w:sz w:val="20"/>
          <w:szCs w:val="20"/>
        </w:rPr>
        <w:t>Stosownie do art. 22 RODO posiada Pani/Pan: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284" w:leader="none"/>
        </w:tabs>
        <w:spacing w:before="0" w:after="0"/>
        <w:ind w:left="284" w:hanging="284"/>
        <w:jc w:val="both"/>
        <w:rPr/>
      </w:pPr>
      <w:r>
        <w:rPr>
          <w:sz w:val="20"/>
          <w:szCs w:val="20"/>
        </w:rPr>
        <w:t>na podstawie art. 15 RODO prawo dostępu do danych osobowych Pani/Panna dotyczących;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284" w:leader="none"/>
        </w:tabs>
        <w:spacing w:before="0" w:after="0"/>
        <w:ind w:left="284" w:hanging="284"/>
        <w:jc w:val="both"/>
        <w:rPr/>
      </w:pPr>
      <w:r>
        <w:rPr>
          <w:sz w:val="20"/>
          <w:szCs w:val="20"/>
        </w:rPr>
        <w:t xml:space="preserve">na podstawie art. 16 RODO prawo do sprostowania Pani/Pana danych osobowych 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284" w:leader="none"/>
        </w:tabs>
        <w:spacing w:before="0" w:after="0"/>
        <w:ind w:left="284" w:hanging="284"/>
        <w:jc w:val="both"/>
        <w:rPr/>
      </w:pPr>
      <w:r>
        <w:rPr>
          <w:sz w:val="20"/>
          <w:szCs w:val="20"/>
        </w:rPr>
        <w:t xml:space="preserve">na podstawie art. 17 RODO prawo do  usunięcia  Pani/Pana danych osobowych na podstawie art. 18 RODO prawo żądania od administratora ograniczenia przetwarzania danych osobowych z zastrzeżeniem przypadków, o których mowa w art. 18 ust. 2 RODO 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284" w:leader="none"/>
        </w:tabs>
        <w:spacing w:before="0" w:after="0"/>
        <w:ind w:left="284" w:hanging="284"/>
        <w:jc w:val="both"/>
        <w:rPr/>
      </w:pPr>
      <w:r>
        <w:rPr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/>
      </w:pPr>
      <w:r>
        <w:rPr>
          <w:sz w:val="20"/>
          <w:szCs w:val="20"/>
        </w:rPr>
        <w:t>Przekazanie danych do państwa trzeciego/organizacji międzynarodowej: Pani/Pana dane osobowe nie będą przekazywane do państwa trzeciego/organizacji międzynarodowej. Zautomatyzowane podejmowanie decyzji, profilowanie: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ind w:left="284" w:hanging="284"/>
        <w:jc w:val="both"/>
        <w:rPr/>
      </w:pPr>
      <w:r>
        <w:rPr>
          <w:sz w:val="20"/>
          <w:szCs w:val="20"/>
        </w:rPr>
        <w:t xml:space="preserve">Pani/Pana dane osobowe nie będą przetwarzane w sposób zautomatyzowany i nie będą profilowane. 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4" w:leader="none"/>
        </w:tabs>
        <w:spacing w:before="0" w:after="120"/>
        <w:ind w:left="284" w:hanging="284"/>
        <w:jc w:val="both"/>
        <w:rPr/>
      </w:pPr>
      <w:r>
        <w:rPr>
          <w:sz w:val="20"/>
          <w:szCs w:val="20"/>
        </w:rPr>
        <w:t xml:space="preserve">Treść klauzuli informacyjnej wynika z realizacji obowiązku informacyjnego zawartego w art. 13 Rozporządzenia Parlamentu Europejskiego i Rady (UE)2016/679 z dnia 27 kwietnia 2016 r., w sprawie ochrony osób fizycznych w związku z przetwarzaniem danych osobowych i w sprawie swobodnego przepływu takich danych oraz uchylenia dyrektywy 95/46/WE (ogólne rozporządzenie o ochronie danych). </w:t>
      </w:r>
    </w:p>
    <w:sectPr>
      <w:type w:val="nextPage"/>
      <w:pgSz w:w="11906" w:h="16838"/>
      <w:pgMar w:left="1417" w:right="1417" w:header="0" w:top="993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sz w:val="20"/>
        <w:szCs w:val="20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4"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2"/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2"/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2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Times New Roman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2"/>
        <w:rFonts w:cs="Times New Roman"/>
        <w:color w:val="11111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5"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16">
    <w:lvl w:ilvl="0">
      <w:start w:val="3"/>
      <w:numFmt w:val="decimal"/>
      <w:suff w:val="nothing"/>
      <w:lvlText w:val="%1."/>
      <w:lvlJc w:val="left"/>
      <w:pPr>
        <w:tabs>
          <w:tab w:val="num" w:pos="707"/>
        </w:tabs>
        <w:ind w:left="707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17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18">
    <w:lvl w:ilvl="0">
      <w:start w:val="4"/>
      <w:numFmt w:val="decimal"/>
      <w:suff w:val="nothing"/>
      <w:lvlText w:val="%1."/>
      <w:lvlJc w:val="left"/>
      <w:pPr>
        <w:tabs>
          <w:tab w:val="num" w:pos="707"/>
        </w:tabs>
        <w:ind w:left="707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95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46010"/>
    <w:pPr>
      <w:widowControl/>
      <w:bidi w:val="0"/>
      <w:spacing w:lineRule="auto" w:line="259" w:before="0" w:after="12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semiHidden/>
    <w:unhideWhenUsed/>
    <w:qFormat/>
    <w:rsid w:val="0074705b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74705b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rPr>
      <w:color w:val="0000FF"/>
      <w:u w:val="single"/>
    </w:rPr>
  </w:style>
  <w:style w:type="character" w:styleId="WW8Num9z0" w:customStyle="1">
    <w:name w:val="WW8Num9z0"/>
    <w:qFormat/>
    <w:rPr>
      <w:sz w:val="22"/>
      <w:szCs w:val="22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1z0" w:customStyle="1">
    <w:name w:val="WW8Num11z0"/>
    <w:qFormat/>
    <w:rPr>
      <w:rFonts w:ascii="Times New Roman" w:hAnsi="Times New Roman" w:eastAsia="TimesNewRoman;MS Mincho" w:cs="Times New Roman"/>
      <w:b w:val="false"/>
      <w:bCs w:val="false"/>
      <w:i w:val="false"/>
      <w:caps w:val="false"/>
      <w:smallCaps w:val="false"/>
      <w:spacing w:val="0"/>
      <w:kern w:val="0"/>
      <w:sz w:val="24"/>
      <w:szCs w:val="24"/>
      <w:lang w:eastAsia="pl-PL"/>
    </w:rPr>
  </w:style>
  <w:style w:type="character" w:styleId="WW8Num11z1" w:customStyle="1">
    <w:name w:val="WW8Num11z1"/>
    <w:qFormat/>
    <w:rPr>
      <w:rFonts w:ascii="OpenSymbol;Arial Unicode MS" w:hAnsi="OpenSymbol;Arial Unicode MS" w:cs="OpenSymbol;Arial Unicode MS"/>
    </w:rPr>
  </w:style>
  <w:style w:type="character" w:styleId="WW8Num11z3" w:customStyle="1">
    <w:name w:val="WW8Num11z3"/>
    <w:qFormat/>
    <w:rPr>
      <w:rFonts w:ascii="Symbol" w:hAnsi="Symbol" w:cs="OpenSymbol;Arial Unicode MS"/>
    </w:rPr>
  </w:style>
  <w:style w:type="character" w:styleId="Mocnowyrniony" w:customStyle="1">
    <w:name w:val="Mocno wyróżniony"/>
    <w:qFormat/>
    <w:rPr>
      <w:b/>
      <w:bCs/>
    </w:rPr>
  </w:style>
  <w:style w:type="character" w:styleId="Znakinumeracji" w:customStyle="1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396372"/>
    <w:pPr>
      <w:spacing w:before="0" w:after="120"/>
      <w:ind w:left="72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76" w:before="280" w:after="142"/>
    </w:pPr>
    <w:rPr>
      <w:rFonts w:eastAsia="Times New Roman"/>
    </w:rPr>
  </w:style>
  <w:style w:type="paragraph" w:styleId="DocumentMap" w:customStyle="1">
    <w:name w:val="DocumentMap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9" w:customStyle="1">
    <w:name w:val="WW8Num9"/>
    <w:qFormat/>
  </w:style>
  <w:style w:type="numbering" w:styleId="WW8Num11" w:customStyle="1">
    <w:name w:val="WW8Num11"/>
    <w:qFormat/>
  </w:style>
  <w:style w:type="numbering" w:styleId="Numeracja123" w:customStyle="1">
    <w:name w:val="Numeracja 123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mina-pionki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D26A86F3-8DD7-48A0-A63C-65520791233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5D84990-DAFE-4FBF-BD1F-E6A34636128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Application>LibreOffice/6.3.3.2$Windows_X86_64 LibreOffice_project/a64200df03143b798afd1ec74a12ab50359878ed</Application>
  <Pages>8</Pages>
  <Words>2796</Words>
  <Characters>17770</Characters>
  <CharactersWithSpaces>20938</CharactersWithSpaces>
  <Paragraphs>174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2020-07-03T07:00:00Z</dcterms:created>
  <dc:creator>Edyta Dobrowolska</dc:creator>
  <dc:description/>
  <dc:language>pl-PL</dc:language>
  <cp:lastModifiedBy/>
  <dcterms:modified xsi:type="dcterms:W3CDTF">2020-07-28T13:27:10Z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